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5C" w:rsidRDefault="0084615C" w:rsidP="005E5F32">
      <w:pPr>
        <w:tabs>
          <w:tab w:val="left" w:pos="3135"/>
        </w:tabs>
        <w:rPr>
          <w:sz w:val="48"/>
          <w:szCs w:val="48"/>
        </w:rPr>
      </w:pPr>
      <w:bookmarkStart w:id="0" w:name="_GoBack"/>
      <w:bookmarkEnd w:id="0"/>
    </w:p>
    <w:p w:rsidR="00FD18C2" w:rsidRDefault="00FD18C2" w:rsidP="005E5F32">
      <w:pPr>
        <w:tabs>
          <w:tab w:val="left" w:pos="3135"/>
        </w:tabs>
        <w:rPr>
          <w:sz w:val="48"/>
          <w:szCs w:val="48"/>
        </w:rPr>
      </w:pPr>
    </w:p>
    <w:p w:rsidR="00FD18C2" w:rsidRDefault="00FD18C2" w:rsidP="005E5F32">
      <w:pPr>
        <w:tabs>
          <w:tab w:val="left" w:pos="3135"/>
        </w:tabs>
        <w:rPr>
          <w:sz w:val="48"/>
          <w:szCs w:val="48"/>
        </w:rPr>
      </w:pPr>
    </w:p>
    <w:p w:rsidR="00FD18C2" w:rsidRDefault="00FD18C2" w:rsidP="005E5F32">
      <w:pPr>
        <w:tabs>
          <w:tab w:val="left" w:pos="3135"/>
        </w:tabs>
        <w:rPr>
          <w:sz w:val="48"/>
          <w:szCs w:val="48"/>
        </w:rPr>
      </w:pPr>
    </w:p>
    <w:p w:rsidR="00FD18C2" w:rsidRDefault="00FD18C2" w:rsidP="005E5F32">
      <w:pPr>
        <w:tabs>
          <w:tab w:val="left" w:pos="3135"/>
        </w:tabs>
        <w:rPr>
          <w:sz w:val="48"/>
          <w:szCs w:val="48"/>
        </w:rPr>
      </w:pPr>
    </w:p>
    <w:p w:rsidR="00FD18C2" w:rsidRDefault="00FD18C2" w:rsidP="005E5F32">
      <w:pPr>
        <w:tabs>
          <w:tab w:val="left" w:pos="3135"/>
        </w:tabs>
        <w:rPr>
          <w:sz w:val="48"/>
          <w:szCs w:val="48"/>
        </w:rPr>
      </w:pPr>
    </w:p>
    <w:p w:rsidR="00FD18C2" w:rsidRPr="00FD18C2" w:rsidRDefault="00FD18C2" w:rsidP="005E5F32">
      <w:pPr>
        <w:tabs>
          <w:tab w:val="left" w:pos="3135"/>
        </w:tabs>
        <w:rPr>
          <w:rFonts w:cs="Arial"/>
          <w:b/>
          <w:sz w:val="48"/>
          <w:szCs w:val="48"/>
        </w:rPr>
      </w:pPr>
    </w:p>
    <w:p w:rsidR="002C4D0F" w:rsidRPr="00FD18C2" w:rsidRDefault="00D435F2" w:rsidP="005E5F32">
      <w:pPr>
        <w:tabs>
          <w:tab w:val="left" w:pos="3135"/>
        </w:tabs>
        <w:jc w:val="center"/>
        <w:rPr>
          <w:rFonts w:cs="Arial"/>
          <w:b/>
          <w:color w:val="002F87"/>
          <w:sz w:val="48"/>
          <w:szCs w:val="48"/>
        </w:rPr>
      </w:pPr>
      <w:r>
        <w:rPr>
          <w:rFonts w:cs="Arial"/>
          <w:b/>
          <w:color w:val="002F87"/>
          <w:sz w:val="48"/>
          <w:szCs w:val="48"/>
        </w:rPr>
        <w:t>Flexible Working</w:t>
      </w:r>
    </w:p>
    <w:p w:rsidR="007846F9" w:rsidRPr="00FD18C2" w:rsidRDefault="00FD18C2" w:rsidP="005E5F32">
      <w:pPr>
        <w:tabs>
          <w:tab w:val="left" w:pos="3135"/>
        </w:tabs>
        <w:jc w:val="center"/>
        <w:rPr>
          <w:rFonts w:cs="Arial"/>
          <w:b/>
          <w:color w:val="002F87"/>
          <w:sz w:val="48"/>
          <w:szCs w:val="48"/>
        </w:rPr>
      </w:pPr>
      <w:r>
        <w:rPr>
          <w:rFonts w:cs="Arial"/>
          <w:b/>
          <w:color w:val="002F87"/>
          <w:sz w:val="48"/>
          <w:szCs w:val="48"/>
        </w:rPr>
        <w:t>Policy and Procedure</w:t>
      </w:r>
    </w:p>
    <w:p w:rsidR="00FD18C2" w:rsidRPr="00FD18C2" w:rsidRDefault="00D435F2" w:rsidP="005E5F32">
      <w:pPr>
        <w:tabs>
          <w:tab w:val="left" w:pos="3135"/>
        </w:tabs>
        <w:jc w:val="center"/>
        <w:rPr>
          <w:rFonts w:cs="Arial"/>
          <w:b/>
          <w:color w:val="002F87"/>
          <w:sz w:val="48"/>
          <w:szCs w:val="48"/>
        </w:rPr>
      </w:pPr>
      <w:r>
        <w:rPr>
          <w:rFonts w:cs="Arial"/>
          <w:b/>
          <w:color w:val="002F87"/>
          <w:sz w:val="48"/>
          <w:szCs w:val="48"/>
        </w:rPr>
        <w:t>June</w:t>
      </w:r>
      <w:r w:rsidR="00FD18C2" w:rsidRPr="00FD18C2">
        <w:rPr>
          <w:rFonts w:cs="Arial"/>
          <w:b/>
          <w:color w:val="002F87"/>
          <w:sz w:val="48"/>
          <w:szCs w:val="48"/>
        </w:rPr>
        <w:t xml:space="preserve"> 2014</w:t>
      </w:r>
    </w:p>
    <w:p w:rsidR="007846F9" w:rsidRPr="00FD18C2" w:rsidRDefault="007846F9" w:rsidP="005E5F32">
      <w:pPr>
        <w:tabs>
          <w:tab w:val="left" w:pos="3135"/>
        </w:tabs>
        <w:rPr>
          <w:b/>
          <w:sz w:val="48"/>
          <w:szCs w:val="48"/>
        </w:rPr>
      </w:pPr>
    </w:p>
    <w:p w:rsidR="007846F9" w:rsidRPr="00FD18C2" w:rsidRDefault="007846F9" w:rsidP="005E5F32">
      <w:pPr>
        <w:tabs>
          <w:tab w:val="left" w:pos="3135"/>
        </w:tabs>
        <w:jc w:val="center"/>
        <w:rPr>
          <w:sz w:val="48"/>
          <w:szCs w:val="48"/>
        </w:rPr>
      </w:pPr>
    </w:p>
    <w:p w:rsidR="007846F9" w:rsidRPr="00FD18C2" w:rsidRDefault="007846F9" w:rsidP="005E5F32">
      <w:pPr>
        <w:tabs>
          <w:tab w:val="left" w:pos="3135"/>
        </w:tabs>
        <w:jc w:val="center"/>
        <w:rPr>
          <w:sz w:val="48"/>
          <w:szCs w:val="48"/>
        </w:rPr>
      </w:pPr>
    </w:p>
    <w:p w:rsidR="007846F9" w:rsidRPr="00FD18C2" w:rsidRDefault="007846F9" w:rsidP="005E5F32">
      <w:pPr>
        <w:tabs>
          <w:tab w:val="left" w:pos="3135"/>
        </w:tabs>
        <w:jc w:val="center"/>
        <w:rPr>
          <w:sz w:val="48"/>
          <w:szCs w:val="48"/>
        </w:rPr>
      </w:pPr>
    </w:p>
    <w:p w:rsidR="007846F9" w:rsidRPr="00FD18C2" w:rsidRDefault="007846F9" w:rsidP="005E5F32">
      <w:pPr>
        <w:tabs>
          <w:tab w:val="left" w:pos="3135"/>
        </w:tabs>
        <w:jc w:val="center"/>
        <w:rPr>
          <w:sz w:val="48"/>
          <w:szCs w:val="48"/>
        </w:rPr>
      </w:pPr>
    </w:p>
    <w:p w:rsidR="007846F9" w:rsidRPr="00FD18C2" w:rsidRDefault="007846F9" w:rsidP="005E5F32">
      <w:pPr>
        <w:tabs>
          <w:tab w:val="left" w:pos="3135"/>
        </w:tabs>
        <w:jc w:val="center"/>
        <w:rPr>
          <w:sz w:val="48"/>
          <w:szCs w:val="48"/>
        </w:rPr>
      </w:pPr>
    </w:p>
    <w:p w:rsidR="007846F9" w:rsidRPr="00FD18C2" w:rsidRDefault="007846F9" w:rsidP="005E5F32">
      <w:pPr>
        <w:tabs>
          <w:tab w:val="left" w:pos="3135"/>
        </w:tabs>
        <w:jc w:val="center"/>
        <w:rPr>
          <w:sz w:val="48"/>
          <w:szCs w:val="48"/>
        </w:rPr>
      </w:pPr>
    </w:p>
    <w:p w:rsidR="0084615C" w:rsidRPr="00FD18C2" w:rsidRDefault="0084615C" w:rsidP="005E5F32">
      <w:pPr>
        <w:tabs>
          <w:tab w:val="left" w:pos="3135"/>
        </w:tabs>
        <w:rPr>
          <w:sz w:val="48"/>
          <w:szCs w:val="48"/>
        </w:rPr>
      </w:pPr>
    </w:p>
    <w:p w:rsidR="0084615C" w:rsidRPr="00FD18C2" w:rsidRDefault="0084615C" w:rsidP="005E5F32">
      <w:pPr>
        <w:tabs>
          <w:tab w:val="left" w:pos="3135"/>
        </w:tabs>
        <w:rPr>
          <w:sz w:val="48"/>
          <w:szCs w:val="48"/>
        </w:rPr>
      </w:pPr>
    </w:p>
    <w:p w:rsidR="0084615C" w:rsidRPr="00FD18C2" w:rsidRDefault="0084615C" w:rsidP="005E5F32">
      <w:pPr>
        <w:tabs>
          <w:tab w:val="left" w:pos="3135"/>
        </w:tabs>
        <w:rPr>
          <w:sz w:val="48"/>
          <w:szCs w:val="48"/>
        </w:rPr>
      </w:pPr>
    </w:p>
    <w:p w:rsidR="0084615C" w:rsidRPr="00FD18C2" w:rsidRDefault="0084615C" w:rsidP="005E5F32">
      <w:pPr>
        <w:tabs>
          <w:tab w:val="left" w:pos="3135"/>
        </w:tabs>
        <w:rPr>
          <w:sz w:val="48"/>
          <w:szCs w:val="48"/>
        </w:rPr>
      </w:pPr>
    </w:p>
    <w:p w:rsidR="0084615C" w:rsidRPr="00FD18C2" w:rsidRDefault="0084615C" w:rsidP="005E5F32">
      <w:pPr>
        <w:tabs>
          <w:tab w:val="left" w:pos="3135"/>
        </w:tabs>
        <w:rPr>
          <w:sz w:val="48"/>
          <w:szCs w:val="48"/>
        </w:rPr>
      </w:pPr>
    </w:p>
    <w:p w:rsidR="00674CCA" w:rsidRPr="00FD18C2" w:rsidRDefault="00D435F2" w:rsidP="005E5F32">
      <w:pPr>
        <w:pStyle w:val="Heading3"/>
        <w:rPr>
          <w:rFonts w:ascii="Arial" w:hAnsi="Arial" w:cs="Arial"/>
          <w:color w:val="002F87"/>
          <w:sz w:val="28"/>
          <w:szCs w:val="28"/>
        </w:rPr>
      </w:pPr>
      <w:r>
        <w:rPr>
          <w:rFonts w:ascii="Arial" w:hAnsi="Arial" w:cs="Arial"/>
          <w:color w:val="002F87"/>
          <w:sz w:val="28"/>
          <w:szCs w:val="28"/>
        </w:rPr>
        <w:lastRenderedPageBreak/>
        <w:t>Flexible Working</w:t>
      </w:r>
      <w:r w:rsidR="00FD18C2">
        <w:rPr>
          <w:rFonts w:ascii="Arial" w:hAnsi="Arial" w:cs="Arial"/>
          <w:color w:val="002F87"/>
          <w:sz w:val="28"/>
          <w:szCs w:val="28"/>
        </w:rPr>
        <w:t xml:space="preserve"> Policy a</w:t>
      </w:r>
      <w:r w:rsidR="00FD18C2" w:rsidRPr="00FD18C2">
        <w:rPr>
          <w:rFonts w:ascii="Arial" w:hAnsi="Arial" w:cs="Arial"/>
          <w:color w:val="002F87"/>
          <w:sz w:val="28"/>
          <w:szCs w:val="28"/>
        </w:rPr>
        <w:t>nd Procedure</w:t>
      </w:r>
    </w:p>
    <w:p w:rsidR="00674CCA" w:rsidRPr="00FD18C2" w:rsidRDefault="00674CCA" w:rsidP="005E5F32">
      <w:pPr>
        <w:jc w:val="both"/>
        <w:rPr>
          <w:rFonts w:cs="Arial"/>
          <w:b/>
          <w:sz w:val="28"/>
          <w:szCs w:val="28"/>
        </w:rPr>
      </w:pPr>
    </w:p>
    <w:p w:rsidR="00D608AB" w:rsidRPr="00FD18C2" w:rsidRDefault="00005E1C" w:rsidP="005E5F32">
      <w:pPr>
        <w:pStyle w:val="Heading1"/>
        <w:tabs>
          <w:tab w:val="left" w:pos="7797"/>
        </w:tabs>
        <w:jc w:val="both"/>
        <w:rPr>
          <w:rFonts w:cs="Arial"/>
          <w:b w:val="0"/>
          <w:szCs w:val="24"/>
          <w:u w:val="none"/>
        </w:rPr>
      </w:pPr>
      <w:r w:rsidRPr="00FD18C2">
        <w:rPr>
          <w:rFonts w:cs="Arial"/>
          <w:color w:val="002F87"/>
          <w:sz w:val="28"/>
          <w:szCs w:val="28"/>
          <w:u w:val="none"/>
        </w:rPr>
        <w:t>Contents</w:t>
      </w:r>
      <w:r w:rsidR="00FD18C2">
        <w:rPr>
          <w:rFonts w:cs="Arial"/>
          <w:sz w:val="28"/>
          <w:szCs w:val="28"/>
          <w:u w:val="none"/>
        </w:rPr>
        <w:tab/>
      </w:r>
      <w:r w:rsidR="00FD18C2">
        <w:rPr>
          <w:rFonts w:cs="Arial"/>
          <w:sz w:val="28"/>
          <w:szCs w:val="28"/>
          <w:u w:val="none"/>
        </w:rPr>
        <w:tab/>
      </w:r>
      <w:r w:rsidR="00FD18C2">
        <w:rPr>
          <w:rFonts w:cs="Arial"/>
          <w:sz w:val="28"/>
          <w:szCs w:val="28"/>
          <w:u w:val="none"/>
        </w:rPr>
        <w:tab/>
      </w:r>
      <w:r w:rsidRPr="00D31507">
        <w:rPr>
          <w:rFonts w:cs="Arial"/>
          <w:sz w:val="28"/>
          <w:szCs w:val="28"/>
          <w:u w:val="none"/>
        </w:rPr>
        <w:tab/>
      </w:r>
      <w:r w:rsidR="00FD18C2" w:rsidRPr="00FD18C2">
        <w:rPr>
          <w:rFonts w:cs="Arial"/>
          <w:b w:val="0"/>
          <w:szCs w:val="24"/>
          <w:u w:val="none"/>
        </w:rPr>
        <w:t>Page</w:t>
      </w:r>
    </w:p>
    <w:p w:rsidR="00805918" w:rsidRPr="00FD18C2" w:rsidRDefault="00805918" w:rsidP="005E5F32">
      <w:pPr>
        <w:numPr>
          <w:ilvl w:val="0"/>
          <w:numId w:val="1"/>
        </w:numPr>
        <w:jc w:val="both"/>
        <w:rPr>
          <w:rFonts w:cs="Arial"/>
          <w:sz w:val="24"/>
          <w:szCs w:val="24"/>
        </w:rPr>
      </w:pPr>
      <w:r w:rsidRPr="00FD18C2">
        <w:rPr>
          <w:rFonts w:cs="Arial"/>
          <w:sz w:val="24"/>
          <w:szCs w:val="24"/>
        </w:rPr>
        <w:t>Policy</w:t>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00FD18C2">
        <w:rPr>
          <w:rFonts w:cs="Arial"/>
          <w:sz w:val="24"/>
          <w:szCs w:val="24"/>
        </w:rPr>
        <w:tab/>
      </w:r>
      <w:r w:rsidR="009E4F26">
        <w:rPr>
          <w:rFonts w:cs="Arial"/>
          <w:sz w:val="24"/>
          <w:szCs w:val="24"/>
        </w:rPr>
        <w:t>1</w:t>
      </w:r>
    </w:p>
    <w:p w:rsidR="00674CCA" w:rsidRDefault="00201DC7" w:rsidP="005E5F32">
      <w:pPr>
        <w:numPr>
          <w:ilvl w:val="0"/>
          <w:numId w:val="1"/>
        </w:numPr>
        <w:jc w:val="both"/>
        <w:rPr>
          <w:rFonts w:cs="Arial"/>
          <w:sz w:val="24"/>
          <w:szCs w:val="24"/>
        </w:rPr>
      </w:pPr>
      <w:r>
        <w:rPr>
          <w:rFonts w:cs="Arial"/>
          <w:sz w:val="24"/>
          <w:szCs w:val="24"/>
        </w:rPr>
        <w:t>Procedure -</w:t>
      </w:r>
      <w:r w:rsidR="006E61DC">
        <w:rPr>
          <w:rFonts w:cs="Arial"/>
          <w:sz w:val="24"/>
          <w:szCs w:val="24"/>
        </w:rPr>
        <w:t xml:space="preserve"> General</w:t>
      </w:r>
      <w:r w:rsidR="00805918" w:rsidRPr="00FD18C2">
        <w:rPr>
          <w:rFonts w:cs="Arial"/>
          <w:sz w:val="24"/>
          <w:szCs w:val="24"/>
        </w:rPr>
        <w:tab/>
      </w:r>
      <w:r w:rsidR="00805918" w:rsidRPr="00FD18C2">
        <w:rPr>
          <w:rFonts w:cs="Arial"/>
          <w:sz w:val="24"/>
          <w:szCs w:val="24"/>
        </w:rPr>
        <w:tab/>
      </w:r>
      <w:r w:rsidR="00005E1C" w:rsidRPr="00FD18C2">
        <w:rPr>
          <w:rFonts w:cs="Arial"/>
          <w:sz w:val="24"/>
          <w:szCs w:val="24"/>
        </w:rPr>
        <w:tab/>
      </w:r>
      <w:r w:rsidR="00005E1C" w:rsidRPr="00FD18C2">
        <w:rPr>
          <w:rFonts w:cs="Arial"/>
          <w:sz w:val="24"/>
          <w:szCs w:val="24"/>
        </w:rPr>
        <w:tab/>
      </w:r>
      <w:r w:rsidR="00005E1C" w:rsidRPr="00FD18C2">
        <w:rPr>
          <w:rFonts w:cs="Arial"/>
          <w:sz w:val="24"/>
          <w:szCs w:val="24"/>
        </w:rPr>
        <w:tab/>
      </w:r>
      <w:r w:rsidR="00B06789" w:rsidRPr="00FD18C2">
        <w:rPr>
          <w:rFonts w:cs="Arial"/>
          <w:sz w:val="24"/>
          <w:szCs w:val="24"/>
        </w:rPr>
        <w:tab/>
      </w:r>
      <w:r w:rsidR="00DC5B7C" w:rsidRPr="00FD18C2">
        <w:rPr>
          <w:rFonts w:cs="Arial"/>
          <w:sz w:val="24"/>
          <w:szCs w:val="24"/>
        </w:rPr>
        <w:tab/>
      </w:r>
      <w:r w:rsidR="009E4F26">
        <w:rPr>
          <w:rFonts w:cs="Arial"/>
          <w:sz w:val="24"/>
          <w:szCs w:val="24"/>
        </w:rPr>
        <w:t>1</w:t>
      </w:r>
    </w:p>
    <w:p w:rsidR="00212D1A" w:rsidRPr="00AF2C6E" w:rsidRDefault="00CB7186" w:rsidP="00AF2C6E">
      <w:pPr>
        <w:numPr>
          <w:ilvl w:val="0"/>
          <w:numId w:val="1"/>
        </w:numPr>
        <w:jc w:val="both"/>
        <w:rPr>
          <w:rFonts w:cs="Arial"/>
          <w:sz w:val="24"/>
          <w:szCs w:val="24"/>
        </w:rPr>
      </w:pPr>
      <w:r w:rsidRPr="00AF2C6E">
        <w:rPr>
          <w:rFonts w:cs="Arial"/>
          <w:sz w:val="24"/>
          <w:szCs w:val="24"/>
        </w:rPr>
        <w:t>Responsibilities</w:t>
      </w:r>
      <w:r w:rsidR="00FD18C2" w:rsidRPr="00AF2C6E">
        <w:rPr>
          <w:rFonts w:cs="Arial"/>
          <w:sz w:val="24"/>
          <w:szCs w:val="24"/>
        </w:rPr>
        <w:tab/>
      </w:r>
      <w:r w:rsidR="006E61DC" w:rsidRPr="00AF2C6E">
        <w:rPr>
          <w:rFonts w:cs="Arial"/>
          <w:sz w:val="24"/>
          <w:szCs w:val="24"/>
        </w:rPr>
        <w:tab/>
      </w:r>
      <w:r w:rsidR="006E61DC" w:rsidRPr="00AF2C6E">
        <w:rPr>
          <w:rFonts w:cs="Arial"/>
          <w:sz w:val="24"/>
          <w:szCs w:val="24"/>
        </w:rPr>
        <w:tab/>
      </w:r>
      <w:r w:rsidR="006E61DC" w:rsidRPr="00AF2C6E">
        <w:rPr>
          <w:rFonts w:cs="Arial"/>
          <w:sz w:val="24"/>
          <w:szCs w:val="24"/>
        </w:rPr>
        <w:tab/>
      </w:r>
      <w:r w:rsidR="006E61DC" w:rsidRPr="00AF2C6E">
        <w:rPr>
          <w:rFonts w:cs="Arial"/>
          <w:sz w:val="24"/>
          <w:szCs w:val="24"/>
        </w:rPr>
        <w:tab/>
      </w:r>
      <w:r w:rsidR="006E61DC" w:rsidRPr="00AF2C6E">
        <w:rPr>
          <w:rFonts w:cs="Arial"/>
          <w:sz w:val="24"/>
          <w:szCs w:val="24"/>
        </w:rPr>
        <w:tab/>
      </w:r>
      <w:r w:rsidR="006E61DC" w:rsidRPr="00AF2C6E">
        <w:rPr>
          <w:rFonts w:cs="Arial"/>
          <w:sz w:val="24"/>
          <w:szCs w:val="24"/>
        </w:rPr>
        <w:tab/>
      </w:r>
      <w:r w:rsidR="006E61DC" w:rsidRPr="00AF2C6E">
        <w:rPr>
          <w:rFonts w:cs="Arial"/>
          <w:sz w:val="24"/>
          <w:szCs w:val="24"/>
        </w:rPr>
        <w:tab/>
      </w:r>
      <w:r w:rsidR="00AF2C6E">
        <w:rPr>
          <w:rFonts w:cs="Arial"/>
          <w:sz w:val="24"/>
          <w:szCs w:val="24"/>
        </w:rPr>
        <w:t>2</w:t>
      </w:r>
    </w:p>
    <w:p w:rsidR="00C75AB4" w:rsidRPr="00FD18C2" w:rsidRDefault="009F642B" w:rsidP="005E5F32">
      <w:pPr>
        <w:numPr>
          <w:ilvl w:val="0"/>
          <w:numId w:val="1"/>
        </w:numPr>
        <w:jc w:val="both"/>
        <w:rPr>
          <w:rFonts w:cs="Arial"/>
          <w:sz w:val="24"/>
          <w:szCs w:val="24"/>
        </w:rPr>
      </w:pPr>
      <w:bookmarkStart w:id="1" w:name="OLE_LINK1"/>
      <w:r>
        <w:rPr>
          <w:rFonts w:cs="Arial"/>
          <w:sz w:val="24"/>
          <w:szCs w:val="24"/>
        </w:rPr>
        <w:t xml:space="preserve">The </w:t>
      </w:r>
      <w:r w:rsidR="00AF2C6E">
        <w:rPr>
          <w:rFonts w:cs="Arial"/>
          <w:sz w:val="24"/>
          <w:szCs w:val="24"/>
        </w:rPr>
        <w:t>Request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B7186" w:rsidRPr="00FD18C2">
        <w:rPr>
          <w:rFonts w:cs="Arial"/>
          <w:sz w:val="24"/>
          <w:szCs w:val="24"/>
        </w:rPr>
        <w:tab/>
      </w:r>
      <w:r w:rsidR="00CB7186" w:rsidRPr="00FD18C2">
        <w:rPr>
          <w:rFonts w:cs="Arial"/>
          <w:sz w:val="24"/>
          <w:szCs w:val="24"/>
        </w:rPr>
        <w:tab/>
      </w:r>
      <w:r w:rsidR="00AF2C6E">
        <w:rPr>
          <w:rFonts w:cs="Arial"/>
          <w:sz w:val="24"/>
          <w:szCs w:val="24"/>
        </w:rPr>
        <w:tab/>
        <w:t>3</w:t>
      </w:r>
    </w:p>
    <w:p w:rsidR="00201DC7" w:rsidRPr="00AF2C6E" w:rsidRDefault="00201DC7" w:rsidP="00AF2C6E">
      <w:pPr>
        <w:numPr>
          <w:ilvl w:val="0"/>
          <w:numId w:val="1"/>
        </w:numPr>
        <w:rPr>
          <w:rFonts w:cs="Arial"/>
          <w:sz w:val="24"/>
          <w:szCs w:val="24"/>
        </w:rPr>
      </w:pPr>
      <w:r w:rsidRPr="00AF2C6E">
        <w:rPr>
          <w:rFonts w:cs="Arial"/>
          <w:sz w:val="24"/>
          <w:szCs w:val="24"/>
        </w:rPr>
        <w:t xml:space="preserve">Outcomes following the </w:t>
      </w:r>
      <w:r w:rsidR="00AF2C6E">
        <w:rPr>
          <w:rFonts w:cs="Arial"/>
          <w:sz w:val="24"/>
          <w:szCs w:val="24"/>
        </w:rPr>
        <w:t>meeting</w:t>
      </w:r>
      <w:r w:rsidR="009E4F26" w:rsidRPr="00AF2C6E">
        <w:rPr>
          <w:rFonts w:cs="Arial"/>
          <w:sz w:val="24"/>
          <w:szCs w:val="24"/>
        </w:rPr>
        <w:tab/>
      </w:r>
      <w:r w:rsidR="009E4F26" w:rsidRPr="00AF2C6E">
        <w:rPr>
          <w:rFonts w:cs="Arial"/>
          <w:sz w:val="24"/>
          <w:szCs w:val="24"/>
        </w:rPr>
        <w:tab/>
      </w:r>
      <w:r w:rsidR="009E4F26" w:rsidRPr="00AF2C6E">
        <w:rPr>
          <w:rFonts w:cs="Arial"/>
          <w:sz w:val="24"/>
          <w:szCs w:val="24"/>
        </w:rPr>
        <w:tab/>
      </w:r>
      <w:r w:rsidR="009E4F26" w:rsidRPr="00AF2C6E">
        <w:rPr>
          <w:rFonts w:cs="Arial"/>
          <w:sz w:val="24"/>
          <w:szCs w:val="24"/>
        </w:rPr>
        <w:tab/>
      </w:r>
      <w:r w:rsidR="009E4F26" w:rsidRPr="00AF2C6E">
        <w:rPr>
          <w:rFonts w:cs="Arial"/>
          <w:sz w:val="24"/>
          <w:szCs w:val="24"/>
        </w:rPr>
        <w:tab/>
      </w:r>
      <w:r w:rsidR="009E4F26" w:rsidRPr="00AF2C6E">
        <w:rPr>
          <w:rFonts w:cs="Arial"/>
          <w:sz w:val="24"/>
          <w:szCs w:val="24"/>
        </w:rPr>
        <w:tab/>
      </w:r>
      <w:r w:rsidR="00AF2C6E">
        <w:rPr>
          <w:rFonts w:cs="Arial"/>
          <w:sz w:val="24"/>
          <w:szCs w:val="24"/>
        </w:rPr>
        <w:t>3</w:t>
      </w:r>
    </w:p>
    <w:p w:rsidR="00C75AB4" w:rsidRPr="00AF2C6E" w:rsidRDefault="00C75AB4" w:rsidP="00AF2C6E">
      <w:pPr>
        <w:numPr>
          <w:ilvl w:val="0"/>
          <w:numId w:val="1"/>
        </w:numPr>
        <w:rPr>
          <w:rFonts w:cs="Arial"/>
          <w:sz w:val="24"/>
          <w:szCs w:val="24"/>
        </w:rPr>
      </w:pPr>
      <w:r w:rsidRPr="00AF2C6E">
        <w:rPr>
          <w:rFonts w:cs="Arial"/>
          <w:sz w:val="24"/>
          <w:szCs w:val="24"/>
        </w:rPr>
        <w:t>Appeal</w:t>
      </w:r>
      <w:r w:rsidR="00F451E5" w:rsidRPr="00AF2C6E">
        <w:rPr>
          <w:rFonts w:cs="Arial"/>
          <w:sz w:val="24"/>
          <w:szCs w:val="24"/>
        </w:rPr>
        <w:t>s</w:t>
      </w:r>
      <w:r w:rsidR="009F642B" w:rsidRPr="00AF2C6E">
        <w:rPr>
          <w:rFonts w:cs="Arial"/>
          <w:sz w:val="24"/>
          <w:szCs w:val="24"/>
        </w:rPr>
        <w:tab/>
      </w:r>
      <w:r w:rsidR="009F642B" w:rsidRPr="00AF2C6E">
        <w:rPr>
          <w:rFonts w:cs="Arial"/>
          <w:sz w:val="24"/>
          <w:szCs w:val="24"/>
        </w:rPr>
        <w:tab/>
      </w:r>
      <w:r w:rsidRPr="00AF2C6E">
        <w:rPr>
          <w:rFonts w:cs="Arial"/>
          <w:sz w:val="24"/>
          <w:szCs w:val="24"/>
        </w:rPr>
        <w:tab/>
      </w:r>
      <w:r w:rsidRPr="00AF2C6E">
        <w:rPr>
          <w:rFonts w:cs="Arial"/>
          <w:sz w:val="24"/>
          <w:szCs w:val="24"/>
        </w:rPr>
        <w:tab/>
      </w:r>
      <w:r w:rsidRPr="00AF2C6E">
        <w:rPr>
          <w:rFonts w:cs="Arial"/>
          <w:sz w:val="24"/>
          <w:szCs w:val="24"/>
        </w:rPr>
        <w:tab/>
      </w:r>
      <w:r w:rsidRPr="00AF2C6E">
        <w:rPr>
          <w:rFonts w:cs="Arial"/>
          <w:sz w:val="24"/>
          <w:szCs w:val="24"/>
        </w:rPr>
        <w:tab/>
      </w:r>
      <w:r w:rsidRPr="00AF2C6E">
        <w:rPr>
          <w:rFonts w:cs="Arial"/>
          <w:sz w:val="24"/>
          <w:szCs w:val="24"/>
        </w:rPr>
        <w:tab/>
      </w:r>
      <w:r w:rsidRPr="00AF2C6E">
        <w:rPr>
          <w:rFonts w:cs="Arial"/>
          <w:sz w:val="24"/>
          <w:szCs w:val="24"/>
        </w:rPr>
        <w:tab/>
      </w:r>
      <w:r w:rsidRPr="00AF2C6E">
        <w:rPr>
          <w:rFonts w:cs="Arial"/>
          <w:sz w:val="24"/>
          <w:szCs w:val="24"/>
        </w:rPr>
        <w:tab/>
      </w:r>
      <w:r w:rsidR="00AF2C6E">
        <w:rPr>
          <w:rFonts w:cs="Arial"/>
          <w:sz w:val="24"/>
          <w:szCs w:val="24"/>
        </w:rPr>
        <w:t>4</w:t>
      </w:r>
    </w:p>
    <w:p w:rsidR="008C5290" w:rsidRPr="00FD18C2" w:rsidRDefault="00F451E5" w:rsidP="005E5F32">
      <w:pPr>
        <w:numPr>
          <w:ilvl w:val="0"/>
          <w:numId w:val="1"/>
        </w:numPr>
        <w:rPr>
          <w:rFonts w:cs="Arial"/>
          <w:sz w:val="24"/>
          <w:szCs w:val="24"/>
        </w:rPr>
      </w:pPr>
      <w:r>
        <w:rPr>
          <w:rFonts w:cs="Arial"/>
          <w:sz w:val="24"/>
          <w:szCs w:val="24"/>
        </w:rPr>
        <w:t>Revision or termination of this policy and p</w:t>
      </w:r>
      <w:r w:rsidR="00974442" w:rsidRPr="00FD18C2">
        <w:rPr>
          <w:rFonts w:cs="Arial"/>
          <w:sz w:val="24"/>
          <w:szCs w:val="24"/>
        </w:rPr>
        <w:t>rocedure</w:t>
      </w:r>
      <w:r w:rsidR="00B06789" w:rsidRPr="00FD18C2">
        <w:rPr>
          <w:rFonts w:cs="Arial"/>
          <w:sz w:val="24"/>
          <w:szCs w:val="24"/>
        </w:rPr>
        <w:tab/>
      </w:r>
      <w:r w:rsidR="00DC5B7C" w:rsidRPr="00FD18C2">
        <w:rPr>
          <w:rFonts w:cs="Arial"/>
          <w:sz w:val="24"/>
          <w:szCs w:val="24"/>
        </w:rPr>
        <w:tab/>
      </w:r>
      <w:r w:rsidR="00FD18C2">
        <w:rPr>
          <w:rFonts w:cs="Arial"/>
          <w:sz w:val="24"/>
          <w:szCs w:val="24"/>
        </w:rPr>
        <w:tab/>
      </w:r>
      <w:bookmarkEnd w:id="1"/>
      <w:r w:rsidR="00AF2C6E">
        <w:rPr>
          <w:rFonts w:cs="Arial"/>
          <w:sz w:val="24"/>
          <w:szCs w:val="24"/>
        </w:rPr>
        <w:t>4</w:t>
      </w:r>
    </w:p>
    <w:p w:rsidR="008C5290" w:rsidRPr="00FD18C2" w:rsidRDefault="008C5290" w:rsidP="005E5F32">
      <w:pPr>
        <w:numPr>
          <w:ilvl w:val="0"/>
          <w:numId w:val="1"/>
        </w:numPr>
        <w:rPr>
          <w:rFonts w:cs="Arial"/>
          <w:sz w:val="24"/>
          <w:szCs w:val="24"/>
        </w:rPr>
      </w:pPr>
      <w:r w:rsidRPr="00FD18C2">
        <w:rPr>
          <w:rFonts w:cs="Arial"/>
          <w:sz w:val="24"/>
          <w:szCs w:val="24"/>
        </w:rPr>
        <w:t>Equality Impact Assessment</w:t>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Pr="00FD18C2">
        <w:rPr>
          <w:rFonts w:cs="Arial"/>
          <w:sz w:val="24"/>
          <w:szCs w:val="24"/>
        </w:rPr>
        <w:tab/>
      </w:r>
      <w:r w:rsidR="00AF2C6E">
        <w:rPr>
          <w:rFonts w:cs="Arial"/>
          <w:sz w:val="24"/>
          <w:szCs w:val="24"/>
        </w:rPr>
        <w:t>4</w:t>
      </w:r>
    </w:p>
    <w:p w:rsidR="00E70857" w:rsidRPr="00FD18C2" w:rsidRDefault="00E70857" w:rsidP="005E5F32">
      <w:pPr>
        <w:pStyle w:val="ListParagraph"/>
        <w:rPr>
          <w:rFonts w:cs="Arial"/>
          <w:sz w:val="24"/>
          <w:szCs w:val="24"/>
        </w:rPr>
      </w:pPr>
    </w:p>
    <w:p w:rsidR="008C5290" w:rsidRPr="00FD18C2" w:rsidRDefault="00E70857" w:rsidP="005E5F32">
      <w:pPr>
        <w:rPr>
          <w:rFonts w:cs="Arial"/>
          <w:sz w:val="24"/>
          <w:szCs w:val="24"/>
        </w:rPr>
      </w:pPr>
      <w:r w:rsidRPr="00FD18C2">
        <w:rPr>
          <w:rFonts w:cs="Arial"/>
          <w:sz w:val="24"/>
          <w:szCs w:val="24"/>
        </w:rPr>
        <w:tab/>
      </w:r>
      <w:r w:rsidR="00E56975" w:rsidRPr="00FD18C2">
        <w:rPr>
          <w:rFonts w:cs="Arial"/>
          <w:sz w:val="24"/>
          <w:szCs w:val="24"/>
        </w:rPr>
        <w:t xml:space="preserve">  </w:t>
      </w:r>
    </w:p>
    <w:p w:rsidR="00FD18C2" w:rsidRDefault="00FD18C2" w:rsidP="005E5F32">
      <w:pPr>
        <w:ind w:left="720"/>
        <w:rPr>
          <w:rFonts w:cs="Arial"/>
          <w:sz w:val="24"/>
          <w:szCs w:val="24"/>
        </w:rPr>
        <w:sectPr w:rsidR="00FD18C2" w:rsidSect="00690A38">
          <w:headerReference w:type="default" r:id="rId7"/>
          <w:footerReference w:type="even" r:id="rId8"/>
          <w:footerReference w:type="default" r:id="rId9"/>
          <w:headerReference w:type="first" r:id="rId10"/>
          <w:pgSz w:w="12242" w:h="15842" w:code="1"/>
          <w:pgMar w:top="1440" w:right="1440" w:bottom="1440" w:left="1440" w:header="720" w:footer="720" w:gutter="0"/>
          <w:paperSrc w:first="7" w:other="7"/>
          <w:pgNumType w:start="0"/>
          <w:cols w:space="720"/>
          <w:noEndnote/>
          <w:docGrid w:linePitch="299"/>
        </w:sectPr>
      </w:pPr>
    </w:p>
    <w:p w:rsidR="00FD18C2" w:rsidRDefault="00BB7F56" w:rsidP="005E5F32">
      <w:pPr>
        <w:pStyle w:val="QMChapterTitle"/>
      </w:pPr>
      <w:r>
        <w:lastRenderedPageBreak/>
        <w:t>1. Policy</w:t>
      </w:r>
    </w:p>
    <w:p w:rsidR="00331FFD" w:rsidRPr="00D31507" w:rsidRDefault="00331FFD" w:rsidP="005E5F32">
      <w:pPr>
        <w:ind w:left="720"/>
        <w:jc w:val="both"/>
        <w:rPr>
          <w:rFonts w:cs="Arial"/>
        </w:rPr>
      </w:pPr>
    </w:p>
    <w:p w:rsidR="00331FFD" w:rsidRPr="00BB7F56" w:rsidRDefault="00BB7F56" w:rsidP="008E0F91">
      <w:pPr>
        <w:numPr>
          <w:ilvl w:val="1"/>
          <w:numId w:val="15"/>
        </w:numPr>
        <w:jc w:val="both"/>
        <w:rPr>
          <w:rFonts w:cs="Arial"/>
          <w:szCs w:val="22"/>
        </w:rPr>
      </w:pPr>
      <w:r>
        <w:t>This policy and procedure</w:t>
      </w:r>
      <w:bookmarkStart w:id="2" w:name="OLE_LINK2"/>
      <w:bookmarkStart w:id="3" w:name="OLE_LINK3"/>
      <w:r w:rsidR="00D435F2">
        <w:t xml:space="preserve"> aims to enable line managers and staff to consider fairly, carefully and lawfully any request for flexible working. Queen Mary University of London (QMUL) aims to offer practical and flexible ways of working which will meet the needs of QMUL, its customers and staff. </w:t>
      </w:r>
      <w:r w:rsidR="00331FFD" w:rsidRPr="00AC6DC7">
        <w:t xml:space="preserve"> </w:t>
      </w:r>
    </w:p>
    <w:bookmarkEnd w:id="2"/>
    <w:bookmarkEnd w:id="3"/>
    <w:p w:rsidR="00BB7F56" w:rsidRPr="00BB7F56" w:rsidRDefault="00BB7F56" w:rsidP="005E5F32">
      <w:pPr>
        <w:ind w:left="720"/>
        <w:jc w:val="both"/>
        <w:rPr>
          <w:rFonts w:cs="Arial"/>
          <w:szCs w:val="22"/>
        </w:rPr>
      </w:pPr>
    </w:p>
    <w:p w:rsidR="006C4815" w:rsidRDefault="00D435F2" w:rsidP="002F7114">
      <w:pPr>
        <w:numPr>
          <w:ilvl w:val="1"/>
          <w:numId w:val="15"/>
        </w:numPr>
        <w:jc w:val="both"/>
      </w:pPr>
      <w:r>
        <w:t xml:space="preserve">Any employee may request a permanent change in their working arrangements providing they have at least 26 weeks continuous service. </w:t>
      </w:r>
    </w:p>
    <w:p w:rsidR="006C4815" w:rsidRDefault="006C4815" w:rsidP="006C4815">
      <w:pPr>
        <w:jc w:val="both"/>
      </w:pPr>
    </w:p>
    <w:p w:rsidR="006C4815" w:rsidRPr="00B55206" w:rsidRDefault="00D435F2" w:rsidP="00B55206">
      <w:pPr>
        <w:numPr>
          <w:ilvl w:val="1"/>
          <w:numId w:val="15"/>
        </w:numPr>
        <w:jc w:val="both"/>
      </w:pPr>
      <w:r>
        <w:t xml:space="preserve">QMUL has a legal duty to deal with all requests in a reasonable manner. </w:t>
      </w:r>
    </w:p>
    <w:p w:rsidR="006C4815" w:rsidRPr="006C4815" w:rsidRDefault="006C4815" w:rsidP="006C4815">
      <w:pPr>
        <w:rPr>
          <w:rFonts w:cs="Arial"/>
        </w:rPr>
      </w:pPr>
    </w:p>
    <w:p w:rsidR="00BB7F56" w:rsidRPr="00AC6DC7" w:rsidRDefault="005F2DCD" w:rsidP="005E5F32">
      <w:pPr>
        <w:ind w:left="709" w:hanging="709"/>
        <w:jc w:val="both"/>
        <w:rPr>
          <w:rFonts w:cs="Arial"/>
        </w:rPr>
      </w:pPr>
      <w:r>
        <w:rPr>
          <w:rFonts w:cs="Arial"/>
        </w:rPr>
        <w:t>1.4</w:t>
      </w:r>
      <w:r w:rsidR="00AC6DC7">
        <w:rPr>
          <w:rFonts w:cs="Arial"/>
        </w:rPr>
        <w:tab/>
      </w:r>
      <w:r w:rsidR="009F3626">
        <w:rPr>
          <w:rFonts w:cs="Arial"/>
        </w:rPr>
        <w:t>QMUL</w:t>
      </w:r>
      <w:r w:rsidR="00241C26" w:rsidRPr="00AC6DC7">
        <w:rPr>
          <w:rFonts w:cs="Arial"/>
        </w:rPr>
        <w:t xml:space="preserve"> </w:t>
      </w:r>
      <w:r w:rsidR="00005E1C" w:rsidRPr="00AC6DC7">
        <w:rPr>
          <w:rFonts w:cs="Arial"/>
        </w:rPr>
        <w:t>will ensure that the policy and the procedure are carried out in a non</w:t>
      </w:r>
      <w:r w:rsidR="0091314D" w:rsidRPr="00AC6DC7">
        <w:rPr>
          <w:rFonts w:cs="Arial"/>
        </w:rPr>
        <w:t>-</w:t>
      </w:r>
      <w:r w:rsidR="00005E1C" w:rsidRPr="00AC6DC7">
        <w:rPr>
          <w:rFonts w:cs="Arial"/>
        </w:rPr>
        <w:t xml:space="preserve">discriminatory manner, taking account of individual circumstances and respecting confidentiality. The policy will be implemented in accordance with </w:t>
      </w:r>
      <w:r w:rsidR="009F3626">
        <w:rPr>
          <w:rFonts w:cs="Arial"/>
        </w:rPr>
        <w:t>QMUL</w:t>
      </w:r>
      <w:r w:rsidR="00E605AF" w:rsidRPr="00AC6DC7">
        <w:rPr>
          <w:rFonts w:cs="Arial"/>
        </w:rPr>
        <w:t>’</w:t>
      </w:r>
      <w:r w:rsidR="00241C26" w:rsidRPr="00AC6DC7">
        <w:rPr>
          <w:rFonts w:cs="Arial"/>
        </w:rPr>
        <w:t>s</w:t>
      </w:r>
      <w:r w:rsidR="00005E1C" w:rsidRPr="00AC6DC7">
        <w:rPr>
          <w:rFonts w:cs="Arial"/>
        </w:rPr>
        <w:t xml:space="preserve"> </w:t>
      </w:r>
      <w:r w:rsidR="005320A1" w:rsidRPr="00AC6DC7">
        <w:rPr>
          <w:rFonts w:cs="Arial"/>
        </w:rPr>
        <w:t>statement</w:t>
      </w:r>
      <w:r w:rsidR="00C6019D" w:rsidRPr="00AC6DC7">
        <w:rPr>
          <w:rFonts w:cs="Arial"/>
        </w:rPr>
        <w:t>s</w:t>
      </w:r>
      <w:r w:rsidR="00005E1C" w:rsidRPr="00AC6DC7">
        <w:rPr>
          <w:rFonts w:cs="Arial"/>
        </w:rPr>
        <w:t xml:space="preserve"> on </w:t>
      </w:r>
      <w:r w:rsidR="00F23E2E" w:rsidRPr="00AC6DC7">
        <w:rPr>
          <w:rFonts w:cs="Arial"/>
        </w:rPr>
        <w:t xml:space="preserve">equality </w:t>
      </w:r>
      <w:r w:rsidR="00262221" w:rsidRPr="00AC6DC7">
        <w:rPr>
          <w:rFonts w:cs="Arial"/>
        </w:rPr>
        <w:t>and</w:t>
      </w:r>
      <w:r w:rsidR="00F23E2E" w:rsidRPr="00AC6DC7">
        <w:rPr>
          <w:rFonts w:cs="Arial"/>
        </w:rPr>
        <w:t xml:space="preserve"> </w:t>
      </w:r>
      <w:r w:rsidR="00005E1C" w:rsidRPr="00AC6DC7">
        <w:rPr>
          <w:rFonts w:cs="Arial"/>
        </w:rPr>
        <w:t>diversity, health and safety and other relevant policies and legislation in force at the time.</w:t>
      </w:r>
    </w:p>
    <w:p w:rsidR="00005E1C" w:rsidRDefault="00005E1C" w:rsidP="005E5F32">
      <w:pPr>
        <w:jc w:val="both"/>
        <w:rPr>
          <w:rFonts w:cs="Arial"/>
        </w:rPr>
      </w:pPr>
    </w:p>
    <w:p w:rsidR="00005E1C" w:rsidRPr="00AC6DC7" w:rsidRDefault="00AC6DC7" w:rsidP="005E5F32">
      <w:pPr>
        <w:ind w:left="709" w:hanging="709"/>
        <w:jc w:val="both"/>
        <w:rPr>
          <w:rFonts w:cs="Arial"/>
        </w:rPr>
      </w:pPr>
      <w:r>
        <w:rPr>
          <w:rFonts w:cs="Arial"/>
        </w:rPr>
        <w:t>1.</w:t>
      </w:r>
      <w:r w:rsidR="005F2DCD">
        <w:rPr>
          <w:rFonts w:cs="Arial"/>
        </w:rPr>
        <w:t>5</w:t>
      </w:r>
      <w:r>
        <w:rPr>
          <w:rFonts w:cs="Arial"/>
        </w:rPr>
        <w:tab/>
      </w:r>
      <w:r w:rsidR="00BB7F56">
        <w:rPr>
          <w:rFonts w:cs="Arial"/>
        </w:rPr>
        <w:t>Line m</w:t>
      </w:r>
      <w:r w:rsidR="00331FFD" w:rsidRPr="00AC6DC7">
        <w:rPr>
          <w:rFonts w:cs="Arial"/>
        </w:rPr>
        <w:t xml:space="preserve">anagers </w:t>
      </w:r>
      <w:r w:rsidR="00606F7C">
        <w:rPr>
          <w:rFonts w:cs="Arial"/>
        </w:rPr>
        <w:t xml:space="preserve">are responsible for managing issues and </w:t>
      </w:r>
      <w:r>
        <w:rPr>
          <w:rFonts w:cs="Arial"/>
        </w:rPr>
        <w:t>should be</w:t>
      </w:r>
      <w:r w:rsidR="00331FFD" w:rsidRPr="00AC6DC7">
        <w:rPr>
          <w:rFonts w:cs="Arial"/>
        </w:rPr>
        <w:t xml:space="preserve"> </w:t>
      </w:r>
      <w:r w:rsidR="00606F7C">
        <w:rPr>
          <w:rFonts w:cs="Arial"/>
        </w:rPr>
        <w:t>competent</w:t>
      </w:r>
      <w:r w:rsidR="001D27E0" w:rsidRPr="00AC6DC7">
        <w:rPr>
          <w:rFonts w:cs="Arial"/>
        </w:rPr>
        <w:t xml:space="preserve"> </w:t>
      </w:r>
      <w:r>
        <w:rPr>
          <w:rFonts w:cs="Arial"/>
        </w:rPr>
        <w:t xml:space="preserve">in </w:t>
      </w:r>
      <w:r w:rsidR="001D27E0" w:rsidRPr="00AC6DC7">
        <w:rPr>
          <w:rFonts w:cs="Arial"/>
        </w:rPr>
        <w:t>managing</w:t>
      </w:r>
      <w:r w:rsidR="008C10FD" w:rsidRPr="00AC6DC7">
        <w:rPr>
          <w:rFonts w:cs="Arial"/>
        </w:rPr>
        <w:t xml:space="preserve">, investigating and dealing with </w:t>
      </w:r>
      <w:r w:rsidR="00D435F2">
        <w:rPr>
          <w:rFonts w:cs="Arial"/>
        </w:rPr>
        <w:t>requests</w:t>
      </w:r>
      <w:r>
        <w:rPr>
          <w:rFonts w:cs="Arial"/>
        </w:rPr>
        <w:t xml:space="preserve"> </w:t>
      </w:r>
      <w:r w:rsidR="00280831" w:rsidRPr="00AC6DC7">
        <w:rPr>
          <w:rFonts w:cs="Arial"/>
        </w:rPr>
        <w:t xml:space="preserve">in an </w:t>
      </w:r>
      <w:r w:rsidR="00005E1C" w:rsidRPr="00AC6DC7">
        <w:rPr>
          <w:rFonts w:cs="Arial"/>
        </w:rPr>
        <w:t>effective and sensitive way</w:t>
      </w:r>
      <w:r w:rsidR="00606F7C">
        <w:rPr>
          <w:rFonts w:cs="Arial"/>
        </w:rPr>
        <w:t>, taking advice from Human Resources</w:t>
      </w:r>
      <w:r w:rsidR="00BB7F56">
        <w:rPr>
          <w:rFonts w:cs="Arial"/>
        </w:rPr>
        <w:t xml:space="preserve"> (HR)</w:t>
      </w:r>
      <w:r w:rsidR="00606F7C">
        <w:rPr>
          <w:rFonts w:cs="Arial"/>
        </w:rPr>
        <w:t xml:space="preserve"> as necessary</w:t>
      </w:r>
      <w:r w:rsidR="00005E1C" w:rsidRPr="00AC6DC7">
        <w:rPr>
          <w:rFonts w:cs="Arial"/>
        </w:rPr>
        <w:t>.</w:t>
      </w:r>
    </w:p>
    <w:p w:rsidR="00005E1C" w:rsidRDefault="00005E1C" w:rsidP="005E5F32">
      <w:pPr>
        <w:jc w:val="both"/>
        <w:rPr>
          <w:rFonts w:cs="Arial"/>
        </w:rPr>
      </w:pPr>
    </w:p>
    <w:p w:rsidR="00BB7F56" w:rsidRPr="00D31507" w:rsidRDefault="00BB7F56" w:rsidP="005E5F32">
      <w:pPr>
        <w:jc w:val="both"/>
        <w:rPr>
          <w:rFonts w:cs="Arial"/>
        </w:rPr>
      </w:pPr>
    </w:p>
    <w:p w:rsidR="00024D4E" w:rsidRPr="00D31507" w:rsidRDefault="00BB7F56" w:rsidP="00D435F2">
      <w:pPr>
        <w:pStyle w:val="QMChapterTitle"/>
      </w:pPr>
      <w:r>
        <w:t>2. Procedure - General</w:t>
      </w:r>
    </w:p>
    <w:p w:rsidR="00024D4E" w:rsidRPr="00D31507" w:rsidRDefault="00024D4E" w:rsidP="005E5F32">
      <w:pPr>
        <w:suppressAutoHyphens/>
        <w:overflowPunct w:val="0"/>
        <w:autoSpaceDE w:val="0"/>
        <w:autoSpaceDN w:val="0"/>
        <w:adjustRightInd w:val="0"/>
        <w:jc w:val="both"/>
        <w:textAlignment w:val="baseline"/>
      </w:pPr>
    </w:p>
    <w:p w:rsidR="00024D4E" w:rsidRPr="00D31507" w:rsidRDefault="00246591" w:rsidP="005E5F32">
      <w:pPr>
        <w:suppressAutoHyphens/>
        <w:overflowPunct w:val="0"/>
        <w:autoSpaceDE w:val="0"/>
        <w:autoSpaceDN w:val="0"/>
        <w:adjustRightInd w:val="0"/>
        <w:ind w:left="709" w:hanging="709"/>
        <w:jc w:val="both"/>
        <w:textAlignment w:val="baseline"/>
      </w:pPr>
      <w:r w:rsidRPr="00D31507">
        <w:t>2.</w:t>
      </w:r>
      <w:r w:rsidR="00BA5B9C">
        <w:t>1</w:t>
      </w:r>
      <w:r w:rsidRPr="00D31507">
        <w:tab/>
      </w:r>
      <w:r w:rsidR="00024D4E" w:rsidRPr="00D31507">
        <w:t xml:space="preserve">Timeframes given in </w:t>
      </w:r>
      <w:r w:rsidR="00F46C48" w:rsidRPr="00F46C48">
        <w:t>this</w:t>
      </w:r>
      <w:r w:rsidR="00024D4E" w:rsidRPr="00D31507">
        <w:t xml:space="preserve"> document serve as a</w:t>
      </w:r>
      <w:r w:rsidR="0072448B">
        <w:t xml:space="preserve"> standard for an average case. </w:t>
      </w:r>
      <w:r w:rsidR="00024D4E" w:rsidRPr="00D31507">
        <w:t>In reality no case is standard, each requiring assessment and judgement and it is entirely proper if the situation demands to take either a longer or shorter time than</w:t>
      </w:r>
      <w:r w:rsidR="002330FE">
        <w:t xml:space="preserve"> recommended in the procedures.</w:t>
      </w:r>
    </w:p>
    <w:p w:rsidR="00C86D87" w:rsidRPr="00D31507" w:rsidRDefault="00C86D87" w:rsidP="005A5F47">
      <w:pPr>
        <w:suppressAutoHyphens/>
        <w:overflowPunct w:val="0"/>
        <w:autoSpaceDE w:val="0"/>
        <w:autoSpaceDN w:val="0"/>
        <w:adjustRightInd w:val="0"/>
        <w:jc w:val="both"/>
        <w:textAlignment w:val="baseline"/>
      </w:pPr>
    </w:p>
    <w:p w:rsidR="00C86D87" w:rsidRPr="00D31507" w:rsidRDefault="00246591" w:rsidP="005E5F32">
      <w:pPr>
        <w:suppressAutoHyphens/>
        <w:overflowPunct w:val="0"/>
        <w:autoSpaceDE w:val="0"/>
        <w:autoSpaceDN w:val="0"/>
        <w:adjustRightInd w:val="0"/>
        <w:ind w:left="709" w:hanging="709"/>
        <w:jc w:val="both"/>
        <w:textAlignment w:val="baseline"/>
      </w:pPr>
      <w:r w:rsidRPr="00D31507">
        <w:t>2.</w:t>
      </w:r>
      <w:r w:rsidR="00BA5B9C">
        <w:t>2</w:t>
      </w:r>
      <w:r w:rsidRPr="00D31507">
        <w:tab/>
      </w:r>
      <w:r w:rsidR="00C50843" w:rsidRPr="00D31507">
        <w:t>Employees have a right to be represented a</w:t>
      </w:r>
      <w:r w:rsidR="00C50843" w:rsidRPr="00885B18">
        <w:t>t all stages</w:t>
      </w:r>
      <w:r w:rsidR="006C4815" w:rsidRPr="00885B18">
        <w:t xml:space="preserve"> </w:t>
      </w:r>
      <w:r w:rsidR="00C50843" w:rsidRPr="00D31507">
        <w:t xml:space="preserve">of </w:t>
      </w:r>
      <w:r w:rsidR="005A5F47">
        <w:t>a flexible working request</w:t>
      </w:r>
      <w:r w:rsidR="00C86D87" w:rsidRPr="00D31507">
        <w:t xml:space="preserve">. </w:t>
      </w:r>
      <w:r w:rsidR="00C50843" w:rsidRPr="00D31507">
        <w:t>However, m</w:t>
      </w:r>
      <w:r w:rsidR="00C86D87" w:rsidRPr="00D31507">
        <w:t xml:space="preserve">eetings should not be deferred or delayed just because an individual cannot secure a particular </w:t>
      </w:r>
      <w:r w:rsidR="00C50843" w:rsidRPr="00D31507">
        <w:t xml:space="preserve">named </w:t>
      </w:r>
      <w:r w:rsidR="00C86D87" w:rsidRPr="00D31507">
        <w:t>representative on a given day</w:t>
      </w:r>
      <w:r w:rsidR="0072448B">
        <w:t xml:space="preserve"> or necessarily because of sickness</w:t>
      </w:r>
      <w:r w:rsidR="00C86D87" w:rsidRPr="00D31507">
        <w:t xml:space="preserve">. The right of the employee to be accompanied is balanced by the responsibility they have for securing </w:t>
      </w:r>
      <w:r w:rsidR="002C527D">
        <w:t xml:space="preserve">any </w:t>
      </w:r>
      <w:r w:rsidR="002330FE">
        <w:t xml:space="preserve">such </w:t>
      </w:r>
      <w:r w:rsidR="00C86D87" w:rsidRPr="00D31507">
        <w:t>representative.</w:t>
      </w:r>
    </w:p>
    <w:p w:rsidR="002F6E5B" w:rsidRPr="00D31507" w:rsidRDefault="002F6E5B" w:rsidP="005E5F32">
      <w:pPr>
        <w:pStyle w:val="ListParagraph"/>
        <w:rPr>
          <w:rFonts w:eastAsia="PMingLiU" w:cs="Arial"/>
          <w:lang w:eastAsia="zh-TW" w:bidi="he-IL"/>
        </w:rPr>
      </w:pPr>
    </w:p>
    <w:p w:rsidR="006F6A2F" w:rsidRDefault="00246591" w:rsidP="005E5F32">
      <w:pPr>
        <w:ind w:left="709" w:hanging="709"/>
        <w:jc w:val="both"/>
        <w:rPr>
          <w:rFonts w:eastAsia="PMingLiU" w:cs="Arial"/>
          <w:lang w:eastAsia="he-IL" w:bidi="he-IL"/>
        </w:rPr>
      </w:pPr>
      <w:r w:rsidRPr="00D31507">
        <w:rPr>
          <w:rFonts w:eastAsia="PMingLiU" w:cs="Arial"/>
          <w:lang w:eastAsia="zh-TW" w:bidi="he-IL"/>
        </w:rPr>
        <w:t>2.</w:t>
      </w:r>
      <w:r w:rsidR="00BA5B9C">
        <w:rPr>
          <w:rFonts w:eastAsia="PMingLiU" w:cs="Arial"/>
          <w:lang w:eastAsia="zh-TW" w:bidi="he-IL"/>
        </w:rPr>
        <w:t>3</w:t>
      </w:r>
      <w:r w:rsidRPr="00D31507">
        <w:rPr>
          <w:rFonts w:eastAsia="PMingLiU" w:cs="Arial"/>
          <w:lang w:eastAsia="zh-TW" w:bidi="he-IL"/>
        </w:rPr>
        <w:tab/>
      </w:r>
      <w:r w:rsidR="006C4815">
        <w:rPr>
          <w:rFonts w:eastAsia="PMingLiU" w:cs="Arial"/>
          <w:lang w:eastAsia="he-IL" w:bidi="he-IL"/>
        </w:rPr>
        <w:t>This policy and procedur</w:t>
      </w:r>
      <w:r w:rsidR="005C1140">
        <w:rPr>
          <w:rFonts w:eastAsia="PMingLiU" w:cs="Arial"/>
          <w:lang w:eastAsia="he-IL" w:bidi="he-IL"/>
        </w:rPr>
        <w:t xml:space="preserve">e is designed to help employees’ requests </w:t>
      </w:r>
      <w:r w:rsidR="006C4815">
        <w:rPr>
          <w:rFonts w:eastAsia="PMingLiU" w:cs="Arial"/>
          <w:lang w:eastAsia="he-IL" w:bidi="he-IL"/>
        </w:rPr>
        <w:t xml:space="preserve">to be dealt with fairly. In this regard it is usually better if issues can be dealt with as speedily as possible. A long drawn out process – rather than properly resolving the issue for the employee – can in itself be stressful. </w:t>
      </w:r>
    </w:p>
    <w:p w:rsidR="0012448B" w:rsidRDefault="0012448B" w:rsidP="005A5F47">
      <w:pPr>
        <w:jc w:val="both"/>
        <w:rPr>
          <w:rFonts w:eastAsia="PMingLiU" w:cs="Arial"/>
          <w:lang w:eastAsia="he-IL" w:bidi="he-IL"/>
        </w:rPr>
      </w:pPr>
    </w:p>
    <w:p w:rsidR="00A914AF" w:rsidRDefault="0012448B" w:rsidP="000F196A">
      <w:pPr>
        <w:ind w:left="709" w:hanging="709"/>
        <w:jc w:val="both"/>
        <w:rPr>
          <w:rFonts w:eastAsia="PMingLiU" w:cs="Arial"/>
          <w:lang w:eastAsia="zh-TW" w:bidi="he-IL"/>
        </w:rPr>
      </w:pPr>
      <w:r w:rsidRPr="00DE282B">
        <w:rPr>
          <w:rFonts w:eastAsia="PMingLiU" w:cs="Arial"/>
          <w:lang w:eastAsia="he-IL" w:bidi="he-IL"/>
        </w:rPr>
        <w:t>2.</w:t>
      </w:r>
      <w:r w:rsidR="00BA5B9C">
        <w:rPr>
          <w:rFonts w:eastAsia="PMingLiU" w:cs="Arial"/>
          <w:lang w:eastAsia="he-IL" w:bidi="he-IL"/>
        </w:rPr>
        <w:t>4</w:t>
      </w:r>
      <w:r w:rsidRPr="00DE282B">
        <w:rPr>
          <w:rFonts w:eastAsia="PMingLiU" w:cs="Arial"/>
          <w:lang w:eastAsia="he-IL" w:bidi="he-IL"/>
        </w:rPr>
        <w:tab/>
      </w:r>
      <w:r w:rsidR="00DE282B" w:rsidRPr="00DE282B">
        <w:rPr>
          <w:rFonts w:eastAsia="PMingLiU" w:cs="Arial"/>
          <w:lang w:eastAsia="zh-TW" w:bidi="he-IL"/>
        </w:rPr>
        <w:t xml:space="preserve">Given the importance of dealing with these issues, quickly, fairly and efficiently, it is important that </w:t>
      </w:r>
      <w:r w:rsidR="009F3626">
        <w:rPr>
          <w:rFonts w:eastAsia="PMingLiU" w:cs="Arial"/>
          <w:lang w:eastAsia="zh-TW" w:bidi="he-IL"/>
        </w:rPr>
        <w:t>QMUL</w:t>
      </w:r>
      <w:r w:rsidR="00DE282B" w:rsidRPr="00DE282B">
        <w:rPr>
          <w:rFonts w:eastAsia="PMingLiU" w:cs="Arial"/>
          <w:lang w:eastAsia="zh-TW" w:bidi="he-IL"/>
        </w:rPr>
        <w:t xml:space="preserve"> manage the parts of the process they are responsible for effectively, this includes writing up notes, determining and communicating decisions and next steps without undue delay.</w:t>
      </w:r>
      <w:r w:rsidR="00A914AF" w:rsidRPr="00D31507">
        <w:rPr>
          <w:rFonts w:eastAsia="PMingLiU" w:cs="Arial"/>
          <w:lang w:eastAsia="zh-TW" w:bidi="he-IL"/>
        </w:rPr>
        <w:t xml:space="preserve"> </w:t>
      </w:r>
    </w:p>
    <w:p w:rsidR="005D07FA" w:rsidRPr="0030128F" w:rsidRDefault="005D07FA" w:rsidP="00885B18">
      <w:pPr>
        <w:jc w:val="both"/>
        <w:rPr>
          <w:color w:val="9BBB59" w:themeColor="accent3"/>
        </w:rPr>
      </w:pPr>
    </w:p>
    <w:p w:rsidR="0072448B" w:rsidRDefault="0072448B" w:rsidP="000F196A">
      <w:pPr>
        <w:rPr>
          <w:rFonts w:cs="Arial"/>
        </w:rPr>
      </w:pPr>
    </w:p>
    <w:p w:rsidR="003060CC" w:rsidRPr="000F196A" w:rsidRDefault="003060CC" w:rsidP="000F196A">
      <w:pPr>
        <w:rPr>
          <w:rFonts w:cs="Arial"/>
        </w:rPr>
      </w:pPr>
    </w:p>
    <w:p w:rsidR="00147AEB" w:rsidRPr="00D31507" w:rsidRDefault="00BA5B9C" w:rsidP="005E5F32">
      <w:pPr>
        <w:pStyle w:val="QMChapterTitle"/>
      </w:pPr>
      <w:r>
        <w:lastRenderedPageBreak/>
        <w:t>3</w:t>
      </w:r>
      <w:r w:rsidR="004322BB">
        <w:t xml:space="preserve">. </w:t>
      </w:r>
      <w:r w:rsidR="004322BB" w:rsidRPr="00D31507">
        <w:t>Responsibilities</w:t>
      </w:r>
    </w:p>
    <w:p w:rsidR="007557C3" w:rsidRPr="00D31507" w:rsidRDefault="007557C3" w:rsidP="005E5F32">
      <w:pPr>
        <w:pStyle w:val="ListParagraph"/>
      </w:pPr>
    </w:p>
    <w:p w:rsidR="007557C3" w:rsidRDefault="00BA5B9C" w:rsidP="005E5F32">
      <w:r>
        <w:t>3</w:t>
      </w:r>
      <w:r w:rsidR="004322BB">
        <w:t xml:space="preserve">.1 </w:t>
      </w:r>
      <w:r w:rsidR="004322BB">
        <w:tab/>
      </w:r>
      <w:r w:rsidR="000711AD" w:rsidRPr="00BB6E69">
        <w:t xml:space="preserve">Line </w:t>
      </w:r>
      <w:r w:rsidR="004322BB" w:rsidRPr="00BB6E69">
        <w:t>m</w:t>
      </w:r>
      <w:r w:rsidR="007557C3" w:rsidRPr="00BB6E69">
        <w:t>anagers</w:t>
      </w:r>
      <w:r w:rsidR="00BB6E69">
        <w:t xml:space="preserve"> are responsible for:</w:t>
      </w:r>
    </w:p>
    <w:p w:rsidR="004322BB" w:rsidRPr="004322BB" w:rsidRDefault="004322BB" w:rsidP="005E5F32"/>
    <w:p w:rsidR="000F196A" w:rsidRPr="000F196A" w:rsidRDefault="0072448B" w:rsidP="000F196A">
      <w:pPr>
        <w:numPr>
          <w:ilvl w:val="0"/>
          <w:numId w:val="4"/>
        </w:numPr>
        <w:ind w:hanging="306"/>
        <w:jc w:val="both"/>
        <w:rPr>
          <w:rFonts w:cs="Arial"/>
        </w:rPr>
      </w:pPr>
      <w:r>
        <w:rPr>
          <w:rFonts w:cs="Arial"/>
        </w:rPr>
        <w:t>d</w:t>
      </w:r>
      <w:r w:rsidR="002330FE" w:rsidRPr="004059EE">
        <w:rPr>
          <w:rFonts w:cs="Arial"/>
        </w:rPr>
        <w:t xml:space="preserve">etermining, with HR advice as necessary, </w:t>
      </w:r>
      <w:r w:rsidR="005A5F47">
        <w:rPr>
          <w:rFonts w:cs="Arial"/>
        </w:rPr>
        <w:t xml:space="preserve">in a reasonable manner if the request can be </w:t>
      </w:r>
      <w:r w:rsidR="00516630">
        <w:rPr>
          <w:rFonts w:cs="Arial"/>
        </w:rPr>
        <w:t>accommodated</w:t>
      </w:r>
    </w:p>
    <w:p w:rsidR="002330FE" w:rsidRPr="000C361F" w:rsidRDefault="005A5F47" w:rsidP="000C361F">
      <w:pPr>
        <w:numPr>
          <w:ilvl w:val="0"/>
          <w:numId w:val="4"/>
        </w:numPr>
        <w:ind w:hanging="306"/>
        <w:jc w:val="both"/>
        <w:rPr>
          <w:rFonts w:cs="Arial"/>
        </w:rPr>
      </w:pPr>
      <w:r>
        <w:rPr>
          <w:rFonts w:cs="Arial"/>
        </w:rPr>
        <w:t>m</w:t>
      </w:r>
      <w:r w:rsidR="000C361F">
        <w:rPr>
          <w:rFonts w:cs="Arial"/>
        </w:rPr>
        <w:t xml:space="preserve">eeting the employee </w:t>
      </w:r>
      <w:r w:rsidR="00516630">
        <w:rPr>
          <w:rFonts w:cs="Arial"/>
        </w:rPr>
        <w:t xml:space="preserve">within 28 days </w:t>
      </w:r>
      <w:r>
        <w:rPr>
          <w:rFonts w:cs="Arial"/>
        </w:rPr>
        <w:t xml:space="preserve">of receipt of </w:t>
      </w:r>
      <w:r w:rsidR="005C1140">
        <w:rPr>
          <w:rFonts w:cs="Arial"/>
        </w:rPr>
        <w:t>the request</w:t>
      </w:r>
      <w:r>
        <w:rPr>
          <w:rFonts w:cs="Arial"/>
        </w:rPr>
        <w:t xml:space="preserve"> (unless an extension is mutually agreed)</w:t>
      </w:r>
      <w:r w:rsidR="002330FE">
        <w:t xml:space="preserve"> </w:t>
      </w:r>
    </w:p>
    <w:p w:rsidR="002330FE" w:rsidRPr="004178B6" w:rsidRDefault="002330FE" w:rsidP="0072448B">
      <w:pPr>
        <w:numPr>
          <w:ilvl w:val="0"/>
          <w:numId w:val="4"/>
        </w:numPr>
        <w:suppressAutoHyphens/>
        <w:overflowPunct w:val="0"/>
        <w:autoSpaceDE w:val="0"/>
        <w:autoSpaceDN w:val="0"/>
        <w:adjustRightInd w:val="0"/>
        <w:ind w:hanging="306"/>
        <w:jc w:val="both"/>
        <w:textAlignment w:val="baseline"/>
        <w:rPr>
          <w:rFonts w:cs="Arial"/>
        </w:rPr>
      </w:pPr>
      <w:r>
        <w:t>ensuring</w:t>
      </w:r>
      <w:r w:rsidRPr="00D31507">
        <w:t xml:space="preserve"> the employee is given adequate notice of any </w:t>
      </w:r>
      <w:r w:rsidR="005A5F47">
        <w:t>meeting</w:t>
      </w:r>
      <w:r>
        <w:t>, typically not less than 5 working days</w:t>
      </w:r>
    </w:p>
    <w:p w:rsidR="005A5F47" w:rsidRDefault="005A5F47" w:rsidP="007B4B2F">
      <w:pPr>
        <w:pStyle w:val="ListParagraph"/>
        <w:numPr>
          <w:ilvl w:val="0"/>
          <w:numId w:val="39"/>
        </w:numPr>
        <w:suppressAutoHyphens/>
        <w:overflowPunct w:val="0"/>
        <w:autoSpaceDE w:val="0"/>
        <w:autoSpaceDN w:val="0"/>
        <w:adjustRightInd w:val="0"/>
        <w:ind w:left="1418" w:hanging="284"/>
        <w:jc w:val="both"/>
        <w:textAlignment w:val="baseline"/>
      </w:pPr>
      <w:r>
        <w:t xml:space="preserve">ensuring that all requests, including any appeals are considered and decided on within three months of receipt of the </w:t>
      </w:r>
      <w:r w:rsidR="005C1140">
        <w:t>request</w:t>
      </w:r>
      <w:r>
        <w:t xml:space="preserve"> (unless an extension is mutually agreed)</w:t>
      </w:r>
    </w:p>
    <w:p w:rsidR="002D39D9" w:rsidRPr="002330FE" w:rsidRDefault="002D39D9" w:rsidP="002330FE">
      <w:pPr>
        <w:pStyle w:val="ListParagraph"/>
        <w:numPr>
          <w:ilvl w:val="0"/>
          <w:numId w:val="25"/>
        </w:numPr>
        <w:ind w:left="1418" w:hanging="284"/>
        <w:jc w:val="both"/>
        <w:rPr>
          <w:rFonts w:cs="Arial"/>
        </w:rPr>
      </w:pPr>
      <w:r w:rsidRPr="002330FE">
        <w:rPr>
          <w:rFonts w:cs="Arial"/>
          <w:szCs w:val="22"/>
        </w:rPr>
        <w:t>adhering to this policy and procedure</w:t>
      </w:r>
    </w:p>
    <w:p w:rsidR="00DF5BEB" w:rsidRPr="00D31507" w:rsidRDefault="00DF5BEB" w:rsidP="004178B6">
      <w:pPr>
        <w:suppressAutoHyphens/>
        <w:overflowPunct w:val="0"/>
        <w:autoSpaceDE w:val="0"/>
        <w:autoSpaceDN w:val="0"/>
        <w:adjustRightInd w:val="0"/>
        <w:jc w:val="both"/>
        <w:textAlignment w:val="baseline"/>
        <w:rPr>
          <w:rFonts w:cs="Arial"/>
          <w:b/>
          <w:bCs/>
        </w:rPr>
      </w:pPr>
    </w:p>
    <w:p w:rsidR="00FB5766" w:rsidRDefault="00BA5B9C" w:rsidP="005E5F32">
      <w:r>
        <w:t>3</w:t>
      </w:r>
      <w:r w:rsidR="00FB5766">
        <w:t xml:space="preserve">.2 </w:t>
      </w:r>
      <w:r w:rsidR="00FB5766">
        <w:tab/>
      </w:r>
      <w:r w:rsidR="00FB5766" w:rsidRPr="002D39D9">
        <w:t>Employees</w:t>
      </w:r>
      <w:r w:rsidR="002D39D9">
        <w:t xml:space="preserve"> are responsible for:</w:t>
      </w:r>
    </w:p>
    <w:p w:rsidR="00516630" w:rsidRPr="00516630" w:rsidRDefault="00516630" w:rsidP="00516630">
      <w:pPr>
        <w:rPr>
          <w:rFonts w:cs="Arial"/>
        </w:rPr>
      </w:pPr>
    </w:p>
    <w:p w:rsidR="000C361F" w:rsidRDefault="00516630" w:rsidP="000C361F">
      <w:pPr>
        <w:pStyle w:val="ListParagraph"/>
        <w:numPr>
          <w:ilvl w:val="0"/>
          <w:numId w:val="5"/>
        </w:numPr>
        <w:rPr>
          <w:rFonts w:cs="Arial"/>
        </w:rPr>
      </w:pPr>
      <w:r>
        <w:rPr>
          <w:rFonts w:cs="Arial"/>
        </w:rPr>
        <w:t>submitt</w:t>
      </w:r>
      <w:r w:rsidR="004B2EDD">
        <w:rPr>
          <w:rFonts w:cs="Arial"/>
        </w:rPr>
        <w:t xml:space="preserve">ing any </w:t>
      </w:r>
      <w:r w:rsidR="005C1140">
        <w:rPr>
          <w:rFonts w:cs="Arial"/>
        </w:rPr>
        <w:t xml:space="preserve">request </w:t>
      </w:r>
      <w:r w:rsidR="004B2EDD">
        <w:rPr>
          <w:rFonts w:cs="Arial"/>
        </w:rPr>
        <w:t>at least 3 months before the date on which they want the changes to commence</w:t>
      </w:r>
    </w:p>
    <w:p w:rsidR="00BD697C" w:rsidRPr="000C361F" w:rsidRDefault="00BD697C" w:rsidP="000C361F">
      <w:pPr>
        <w:pStyle w:val="ListParagraph"/>
        <w:numPr>
          <w:ilvl w:val="0"/>
          <w:numId w:val="5"/>
        </w:numPr>
        <w:rPr>
          <w:rFonts w:cs="Arial"/>
        </w:rPr>
      </w:pPr>
      <w:r>
        <w:rPr>
          <w:rFonts w:cs="Arial"/>
        </w:rPr>
        <w:t>confirming the details of the permanent change(s) to their working arrangements</w:t>
      </w:r>
    </w:p>
    <w:p w:rsidR="0047650A" w:rsidRPr="00D31507" w:rsidRDefault="00516630" w:rsidP="003060CC">
      <w:pPr>
        <w:pStyle w:val="ListParagraph"/>
        <w:numPr>
          <w:ilvl w:val="0"/>
          <w:numId w:val="5"/>
        </w:numPr>
        <w:ind w:hanging="306"/>
      </w:pPr>
      <w:r>
        <w:t xml:space="preserve">considering the impact, effects on service, </w:t>
      </w:r>
      <w:r w:rsidR="005C1140">
        <w:t>etc.</w:t>
      </w:r>
      <w:r>
        <w:t xml:space="preserve"> any change would have and how these could be dealt with</w:t>
      </w:r>
      <w:r w:rsidR="00BD697C">
        <w:t xml:space="preserve"> and detailing this in writing on the</w:t>
      </w:r>
      <w:r w:rsidR="005C1140">
        <w:t xml:space="preserve"> request</w:t>
      </w:r>
      <w:r w:rsidR="00BD697C">
        <w:t xml:space="preserve"> form</w:t>
      </w:r>
    </w:p>
    <w:p w:rsidR="0047650A" w:rsidRPr="00D31507" w:rsidRDefault="0072448B" w:rsidP="003060CC">
      <w:pPr>
        <w:numPr>
          <w:ilvl w:val="0"/>
          <w:numId w:val="5"/>
        </w:numPr>
        <w:tabs>
          <w:tab w:val="left" w:pos="1134"/>
        </w:tabs>
        <w:suppressAutoHyphens/>
        <w:overflowPunct w:val="0"/>
        <w:autoSpaceDE w:val="0"/>
        <w:autoSpaceDN w:val="0"/>
        <w:adjustRightInd w:val="0"/>
        <w:ind w:hanging="306"/>
        <w:textAlignment w:val="baseline"/>
      </w:pPr>
      <w:r>
        <w:t>s</w:t>
      </w:r>
      <w:r w:rsidR="0047650A" w:rsidRPr="00D31507">
        <w:t xml:space="preserve">ecuring a representative if they wish to be accompanied at </w:t>
      </w:r>
      <w:r w:rsidR="00516630">
        <w:t xml:space="preserve">any </w:t>
      </w:r>
      <w:r w:rsidR="005C1140">
        <w:t>meetings</w:t>
      </w:r>
      <w:r w:rsidR="0047650A" w:rsidRPr="00D31507">
        <w:t xml:space="preserve"> </w:t>
      </w:r>
    </w:p>
    <w:p w:rsidR="000C361F" w:rsidRDefault="005C1140" w:rsidP="003060CC">
      <w:pPr>
        <w:numPr>
          <w:ilvl w:val="0"/>
          <w:numId w:val="5"/>
        </w:numPr>
        <w:suppressAutoHyphens/>
        <w:overflowPunct w:val="0"/>
        <w:autoSpaceDE w:val="0"/>
        <w:autoSpaceDN w:val="0"/>
        <w:adjustRightInd w:val="0"/>
        <w:ind w:hanging="306"/>
        <w:jc w:val="both"/>
        <w:textAlignment w:val="baseline"/>
      </w:pPr>
      <w:r>
        <w:t>c</w:t>
      </w:r>
      <w:r w:rsidR="00516630">
        <w:t>ontinuing with their normal working arrangements until a decision on the request has been made</w:t>
      </w:r>
    </w:p>
    <w:p w:rsidR="00113226" w:rsidRPr="00D31507" w:rsidRDefault="00113226" w:rsidP="005E5F32">
      <w:pPr>
        <w:jc w:val="both"/>
        <w:rPr>
          <w:rFonts w:cs="Arial"/>
        </w:rPr>
      </w:pPr>
    </w:p>
    <w:p w:rsidR="00FB5766" w:rsidRDefault="00BA5B9C" w:rsidP="00F451E5">
      <w:pPr>
        <w:pStyle w:val="Header"/>
        <w:widowControl w:val="0"/>
        <w:ind w:left="709" w:hanging="709"/>
        <w:rPr>
          <w:rFonts w:cs="Arial"/>
          <w:szCs w:val="22"/>
        </w:rPr>
      </w:pPr>
      <w:r>
        <w:rPr>
          <w:rFonts w:cs="Arial"/>
        </w:rPr>
        <w:t>3</w:t>
      </w:r>
      <w:r w:rsidR="002D39D9">
        <w:rPr>
          <w:rFonts w:cs="Arial"/>
        </w:rPr>
        <w:t>.3</w:t>
      </w:r>
      <w:r w:rsidR="002D39D9">
        <w:rPr>
          <w:rFonts w:cs="Arial"/>
        </w:rPr>
        <w:tab/>
      </w:r>
      <w:r w:rsidR="00FB5766" w:rsidRPr="008E1727">
        <w:rPr>
          <w:rFonts w:cs="Arial"/>
          <w:szCs w:val="22"/>
        </w:rPr>
        <w:t>The em</w:t>
      </w:r>
      <w:r w:rsidR="00FB5766">
        <w:rPr>
          <w:rFonts w:cs="Arial"/>
          <w:szCs w:val="22"/>
        </w:rPr>
        <w:t>ployee may be accompanied by a Trade U</w:t>
      </w:r>
      <w:r w:rsidR="00FB5766" w:rsidRPr="008E1727">
        <w:rPr>
          <w:rFonts w:cs="Arial"/>
          <w:szCs w:val="22"/>
        </w:rPr>
        <w:t>nion rep</w:t>
      </w:r>
      <w:r w:rsidR="00F451E5">
        <w:rPr>
          <w:rFonts w:cs="Arial"/>
          <w:szCs w:val="22"/>
        </w:rPr>
        <w:t xml:space="preserve">resentative or work colleague. </w:t>
      </w:r>
      <w:r w:rsidR="00FB5766" w:rsidRPr="008E1727">
        <w:rPr>
          <w:rFonts w:cs="Arial"/>
          <w:szCs w:val="22"/>
        </w:rPr>
        <w:t>The chosen representative or companion can:</w:t>
      </w:r>
    </w:p>
    <w:p w:rsidR="00FB5766" w:rsidRPr="008E1727" w:rsidRDefault="00FB5766" w:rsidP="005E5F32">
      <w:pPr>
        <w:ind w:left="709" w:hanging="709"/>
        <w:jc w:val="both"/>
        <w:rPr>
          <w:rFonts w:cs="Arial"/>
          <w:szCs w:val="22"/>
        </w:rPr>
      </w:pPr>
    </w:p>
    <w:p w:rsidR="00FB5766" w:rsidRPr="008E1727" w:rsidRDefault="00FB5766" w:rsidP="005E5F32">
      <w:pPr>
        <w:numPr>
          <w:ilvl w:val="0"/>
          <w:numId w:val="3"/>
        </w:numPr>
        <w:ind w:left="1134" w:firstLine="0"/>
        <w:rPr>
          <w:rFonts w:cs="Arial"/>
          <w:szCs w:val="22"/>
        </w:rPr>
      </w:pPr>
      <w:r w:rsidRPr="008E1727">
        <w:rPr>
          <w:rFonts w:cs="Arial"/>
          <w:szCs w:val="22"/>
        </w:rPr>
        <w:t>take notes</w:t>
      </w:r>
    </w:p>
    <w:p w:rsidR="00FB5766" w:rsidRPr="008E1727" w:rsidRDefault="00FB5766" w:rsidP="005E5F32">
      <w:pPr>
        <w:numPr>
          <w:ilvl w:val="0"/>
          <w:numId w:val="3"/>
        </w:numPr>
        <w:ind w:left="1134" w:firstLine="0"/>
        <w:rPr>
          <w:rFonts w:cs="Arial"/>
          <w:szCs w:val="22"/>
        </w:rPr>
      </w:pPr>
      <w:r w:rsidRPr="008E1727">
        <w:rPr>
          <w:rFonts w:cs="Arial"/>
          <w:szCs w:val="22"/>
        </w:rPr>
        <w:t xml:space="preserve">address the </w:t>
      </w:r>
      <w:r w:rsidR="00516630">
        <w:rPr>
          <w:rFonts w:cs="Arial"/>
          <w:szCs w:val="22"/>
        </w:rPr>
        <w:t>meeting</w:t>
      </w:r>
    </w:p>
    <w:p w:rsidR="00FB5766" w:rsidRPr="008E1727" w:rsidRDefault="00FB5766" w:rsidP="005E5F32">
      <w:pPr>
        <w:numPr>
          <w:ilvl w:val="0"/>
          <w:numId w:val="3"/>
        </w:numPr>
        <w:ind w:left="1134" w:firstLine="0"/>
        <w:rPr>
          <w:rFonts w:cs="Arial"/>
          <w:szCs w:val="22"/>
        </w:rPr>
      </w:pPr>
      <w:r w:rsidRPr="008E1727">
        <w:rPr>
          <w:rFonts w:cs="Arial"/>
          <w:szCs w:val="22"/>
        </w:rPr>
        <w:t xml:space="preserve">confer with the </w:t>
      </w:r>
      <w:r>
        <w:rPr>
          <w:rFonts w:cs="Arial"/>
          <w:szCs w:val="22"/>
        </w:rPr>
        <w:t>employee</w:t>
      </w:r>
    </w:p>
    <w:p w:rsidR="00FB5766" w:rsidRPr="008E1727" w:rsidRDefault="00FB5766" w:rsidP="005E5F32">
      <w:pPr>
        <w:ind w:left="297"/>
        <w:rPr>
          <w:rFonts w:cs="Arial"/>
          <w:szCs w:val="22"/>
        </w:rPr>
      </w:pPr>
    </w:p>
    <w:p w:rsidR="00FB5766" w:rsidRDefault="00FB5766" w:rsidP="005E5F32">
      <w:pPr>
        <w:ind w:left="720"/>
        <w:rPr>
          <w:rFonts w:cs="Arial"/>
          <w:szCs w:val="22"/>
        </w:rPr>
      </w:pPr>
      <w:r w:rsidRPr="008E1727">
        <w:rPr>
          <w:rFonts w:cs="Arial"/>
          <w:szCs w:val="22"/>
        </w:rPr>
        <w:t>The chosen representative or companion may not:</w:t>
      </w:r>
    </w:p>
    <w:p w:rsidR="00FB5766" w:rsidRPr="008E1727" w:rsidRDefault="00FB5766" w:rsidP="005E5F32">
      <w:pPr>
        <w:ind w:left="720"/>
        <w:rPr>
          <w:rFonts w:cs="Arial"/>
          <w:szCs w:val="22"/>
        </w:rPr>
      </w:pPr>
    </w:p>
    <w:p w:rsidR="00FB5766" w:rsidRPr="008E1727" w:rsidRDefault="00FB5766" w:rsidP="005E5F32">
      <w:pPr>
        <w:numPr>
          <w:ilvl w:val="0"/>
          <w:numId w:val="3"/>
        </w:numPr>
        <w:ind w:left="1418" w:hanging="284"/>
        <w:rPr>
          <w:rFonts w:cs="Arial"/>
          <w:szCs w:val="22"/>
        </w:rPr>
      </w:pPr>
      <w:r w:rsidRPr="008E1727">
        <w:rPr>
          <w:rFonts w:cs="Arial"/>
          <w:szCs w:val="22"/>
        </w:rPr>
        <w:t xml:space="preserve">answer questions on behalf of the </w:t>
      </w:r>
      <w:r>
        <w:rPr>
          <w:rFonts w:cs="Arial"/>
          <w:szCs w:val="22"/>
        </w:rPr>
        <w:t>employee</w:t>
      </w:r>
    </w:p>
    <w:p w:rsidR="00FB5766" w:rsidRPr="008E1727" w:rsidRDefault="00FB5766" w:rsidP="005E5F32">
      <w:pPr>
        <w:numPr>
          <w:ilvl w:val="0"/>
          <w:numId w:val="3"/>
        </w:numPr>
        <w:ind w:left="1418" w:hanging="284"/>
        <w:rPr>
          <w:rFonts w:cs="Arial"/>
          <w:szCs w:val="22"/>
        </w:rPr>
      </w:pPr>
      <w:r w:rsidRPr="008E1727">
        <w:rPr>
          <w:rFonts w:cs="Arial"/>
          <w:szCs w:val="22"/>
        </w:rPr>
        <w:t xml:space="preserve">address the </w:t>
      </w:r>
      <w:r w:rsidR="00516630">
        <w:rPr>
          <w:rFonts w:cs="Arial"/>
          <w:szCs w:val="22"/>
        </w:rPr>
        <w:t>meeting</w:t>
      </w:r>
      <w:r w:rsidRPr="008E1727">
        <w:rPr>
          <w:rFonts w:cs="Arial"/>
          <w:szCs w:val="22"/>
        </w:rPr>
        <w:t xml:space="preserve"> if the employee indicates that he or she does not wish the companion to do so</w:t>
      </w:r>
    </w:p>
    <w:p w:rsidR="00FB5766" w:rsidRPr="008E1727" w:rsidRDefault="00FB5766" w:rsidP="005E5F32">
      <w:pPr>
        <w:numPr>
          <w:ilvl w:val="0"/>
          <w:numId w:val="3"/>
        </w:numPr>
        <w:shd w:val="clear" w:color="auto" w:fill="FFFFFF"/>
        <w:ind w:left="1418" w:hanging="284"/>
        <w:rPr>
          <w:rFonts w:cs="Arial"/>
          <w:szCs w:val="22"/>
        </w:rPr>
      </w:pPr>
      <w:r w:rsidRPr="008E1727">
        <w:rPr>
          <w:rFonts w:cs="Arial"/>
          <w:szCs w:val="22"/>
        </w:rPr>
        <w:t>use their powers in a way that prevents the employer from explaining their case</w:t>
      </w:r>
    </w:p>
    <w:p w:rsidR="00FB5766" w:rsidRPr="008E1727" w:rsidRDefault="00FB5766" w:rsidP="005E5F32">
      <w:pPr>
        <w:ind w:left="709"/>
        <w:jc w:val="both"/>
        <w:rPr>
          <w:rFonts w:cs="Arial"/>
          <w:szCs w:val="22"/>
        </w:rPr>
      </w:pPr>
    </w:p>
    <w:p w:rsidR="006E61DC" w:rsidRDefault="00FB5766" w:rsidP="00F451E5">
      <w:pPr>
        <w:ind w:left="709"/>
        <w:jc w:val="both"/>
        <w:rPr>
          <w:rFonts w:cs="Arial"/>
          <w:szCs w:val="22"/>
        </w:rPr>
      </w:pPr>
      <w:r w:rsidRPr="008E1727">
        <w:rPr>
          <w:rFonts w:cs="Arial"/>
          <w:szCs w:val="22"/>
        </w:rPr>
        <w:t xml:space="preserve">It is the </w:t>
      </w:r>
      <w:r>
        <w:rPr>
          <w:rFonts w:cs="Arial"/>
          <w:szCs w:val="22"/>
        </w:rPr>
        <w:t>employee’s</w:t>
      </w:r>
      <w:r w:rsidRPr="008E1727">
        <w:rPr>
          <w:rFonts w:cs="Arial"/>
          <w:szCs w:val="22"/>
        </w:rPr>
        <w:t xml:space="preserve"> responsibility to ensure that their chosen companion is willing to act and is available to attend the</w:t>
      </w:r>
      <w:r w:rsidR="00516630">
        <w:rPr>
          <w:rFonts w:cs="Arial"/>
          <w:szCs w:val="22"/>
        </w:rPr>
        <w:t xml:space="preserve"> meeting</w:t>
      </w:r>
      <w:r w:rsidRPr="008E1727">
        <w:rPr>
          <w:rFonts w:cs="Arial"/>
          <w:szCs w:val="22"/>
        </w:rPr>
        <w:t>.</w:t>
      </w:r>
    </w:p>
    <w:p w:rsidR="00F451E5" w:rsidRPr="00F451E5" w:rsidRDefault="00F451E5" w:rsidP="00F451E5">
      <w:pPr>
        <w:ind w:left="709"/>
        <w:jc w:val="both"/>
        <w:rPr>
          <w:rFonts w:cs="Arial"/>
          <w:szCs w:val="22"/>
        </w:rPr>
      </w:pPr>
    </w:p>
    <w:p w:rsidR="003060CC" w:rsidRDefault="00F451E5" w:rsidP="00F451E5">
      <w:pPr>
        <w:pStyle w:val="Header"/>
        <w:widowControl w:val="0"/>
        <w:ind w:left="709" w:hanging="709"/>
        <w:rPr>
          <w:rFonts w:cs="Arial"/>
          <w:szCs w:val="22"/>
        </w:rPr>
      </w:pPr>
      <w:r>
        <w:rPr>
          <w:rFonts w:cs="Arial"/>
          <w:szCs w:val="22"/>
        </w:rPr>
        <w:tab/>
      </w:r>
    </w:p>
    <w:p w:rsidR="004970DC" w:rsidRPr="007B4B2F" w:rsidRDefault="00BA5B9C" w:rsidP="004970DC">
      <w:pPr>
        <w:rPr>
          <w:rFonts w:cs="Arial"/>
          <w:szCs w:val="22"/>
          <w:lang w:eastAsia="en-US"/>
        </w:rPr>
      </w:pPr>
      <w:r>
        <w:rPr>
          <w:rFonts w:cs="Arial"/>
          <w:szCs w:val="22"/>
          <w:lang w:eastAsia="en-US"/>
        </w:rPr>
        <w:t>3</w:t>
      </w:r>
      <w:r w:rsidR="004970DC">
        <w:rPr>
          <w:rFonts w:cs="Arial"/>
          <w:szCs w:val="22"/>
          <w:lang w:eastAsia="en-US"/>
        </w:rPr>
        <w:t>.4</w:t>
      </w:r>
      <w:r w:rsidR="004970DC">
        <w:rPr>
          <w:rFonts w:cs="Arial"/>
          <w:szCs w:val="22"/>
          <w:lang w:eastAsia="en-US"/>
        </w:rPr>
        <w:tab/>
      </w:r>
      <w:r w:rsidR="004970DC" w:rsidRPr="007B4B2F">
        <w:rPr>
          <w:rFonts w:cs="Arial"/>
          <w:szCs w:val="22"/>
          <w:lang w:eastAsia="en-US"/>
        </w:rPr>
        <w:t>HR Partners are responsible for:</w:t>
      </w:r>
    </w:p>
    <w:p w:rsidR="004970DC" w:rsidRPr="007B4B2F" w:rsidRDefault="004970DC" w:rsidP="004970DC">
      <w:pPr>
        <w:ind w:left="709"/>
        <w:rPr>
          <w:rFonts w:cs="Arial"/>
          <w:szCs w:val="22"/>
          <w:lang w:eastAsia="en-US"/>
        </w:rPr>
      </w:pPr>
    </w:p>
    <w:p w:rsidR="004970DC" w:rsidRPr="007B4B2F" w:rsidRDefault="0072448B" w:rsidP="004970DC">
      <w:pPr>
        <w:numPr>
          <w:ilvl w:val="0"/>
          <w:numId w:val="3"/>
        </w:numPr>
        <w:ind w:left="1418" w:hanging="284"/>
        <w:rPr>
          <w:rFonts w:cs="Arial"/>
          <w:szCs w:val="22"/>
        </w:rPr>
      </w:pPr>
      <w:r w:rsidRPr="007B4B2F">
        <w:rPr>
          <w:rFonts w:cs="Arial"/>
          <w:szCs w:val="22"/>
        </w:rPr>
        <w:t>b</w:t>
      </w:r>
      <w:r w:rsidR="004970DC" w:rsidRPr="007B4B2F">
        <w:rPr>
          <w:rFonts w:cs="Arial"/>
          <w:szCs w:val="22"/>
        </w:rPr>
        <w:t>riefing and advising managers on the implementation of these policies and procedures</w:t>
      </w:r>
    </w:p>
    <w:p w:rsidR="00113226" w:rsidRPr="00D31507" w:rsidRDefault="00BA5B9C" w:rsidP="00F92938">
      <w:pPr>
        <w:pStyle w:val="QMChapterTitle"/>
        <w:ind w:left="0" w:firstLine="0"/>
      </w:pPr>
      <w:r>
        <w:lastRenderedPageBreak/>
        <w:t>4</w:t>
      </w:r>
      <w:r w:rsidR="00FB5766">
        <w:t xml:space="preserve">. </w:t>
      </w:r>
      <w:r w:rsidR="00223D9A">
        <w:t xml:space="preserve">The </w:t>
      </w:r>
      <w:r w:rsidR="00516630">
        <w:t>Request</w:t>
      </w:r>
    </w:p>
    <w:p w:rsidR="00CF17DC" w:rsidRPr="00FB5766" w:rsidRDefault="00CF17DC" w:rsidP="005E5F32">
      <w:pPr>
        <w:shd w:val="clear" w:color="auto" w:fill="FFFFFF"/>
        <w:jc w:val="both"/>
        <w:rPr>
          <w:b/>
        </w:rPr>
      </w:pPr>
    </w:p>
    <w:p w:rsidR="00223D9A" w:rsidRDefault="00BA5B9C" w:rsidP="00223D9A">
      <w:pPr>
        <w:shd w:val="clear" w:color="auto" w:fill="FFFFFF"/>
        <w:ind w:left="709" w:hanging="709"/>
        <w:jc w:val="both"/>
        <w:rPr>
          <w:bCs/>
          <w:lang w:val="en-US"/>
        </w:rPr>
      </w:pPr>
      <w:r>
        <w:rPr>
          <w:bCs/>
        </w:rPr>
        <w:t>4</w:t>
      </w:r>
      <w:r w:rsidR="005E5F32">
        <w:rPr>
          <w:bCs/>
        </w:rPr>
        <w:t>.1</w:t>
      </w:r>
      <w:r w:rsidR="005E5F32">
        <w:rPr>
          <w:bCs/>
        </w:rPr>
        <w:tab/>
      </w:r>
      <w:r w:rsidR="00516630">
        <w:rPr>
          <w:bCs/>
          <w:lang w:val="en-US"/>
        </w:rPr>
        <w:t>Staf</w:t>
      </w:r>
      <w:r w:rsidR="00FD4E8B">
        <w:rPr>
          <w:bCs/>
          <w:lang w:val="en-US"/>
        </w:rPr>
        <w:t>f should complete the ‘Request for Flexible Working</w:t>
      </w:r>
      <w:r w:rsidR="00516630">
        <w:rPr>
          <w:bCs/>
          <w:lang w:val="en-US"/>
        </w:rPr>
        <w:t xml:space="preserve">’ Form in order to formally request a </w:t>
      </w:r>
      <w:r w:rsidR="00BD697C">
        <w:rPr>
          <w:bCs/>
          <w:lang w:val="en-US"/>
        </w:rPr>
        <w:t xml:space="preserve">permanent </w:t>
      </w:r>
      <w:r w:rsidR="00516630">
        <w:rPr>
          <w:bCs/>
          <w:lang w:val="en-US"/>
        </w:rPr>
        <w:t xml:space="preserve">change to their working arrangements. </w:t>
      </w:r>
    </w:p>
    <w:p w:rsidR="00516630" w:rsidRDefault="00516630" w:rsidP="00223D9A">
      <w:pPr>
        <w:shd w:val="clear" w:color="auto" w:fill="FFFFFF"/>
        <w:ind w:left="709" w:hanging="709"/>
        <w:jc w:val="both"/>
        <w:rPr>
          <w:bCs/>
          <w:lang w:val="en-US"/>
        </w:rPr>
      </w:pPr>
    </w:p>
    <w:p w:rsidR="00516630" w:rsidRDefault="00516630" w:rsidP="00223D9A">
      <w:pPr>
        <w:shd w:val="clear" w:color="auto" w:fill="FFFFFF"/>
        <w:ind w:left="709" w:hanging="709"/>
        <w:jc w:val="both"/>
        <w:rPr>
          <w:bCs/>
          <w:lang w:val="en-US"/>
        </w:rPr>
      </w:pPr>
      <w:r>
        <w:rPr>
          <w:bCs/>
          <w:lang w:val="en-US"/>
        </w:rPr>
        <w:tab/>
        <w:t>An employee m</w:t>
      </w:r>
      <w:r w:rsidR="00BD697C">
        <w:rPr>
          <w:bCs/>
          <w:lang w:val="en-US"/>
        </w:rPr>
        <w:t xml:space="preserve">ust have 26 weeks continuous service in order to submit a flexible working request and can only submit one request in any 12 month period. </w:t>
      </w:r>
    </w:p>
    <w:p w:rsidR="00516630" w:rsidRPr="00223D9A" w:rsidRDefault="00516630" w:rsidP="00223D9A">
      <w:pPr>
        <w:shd w:val="clear" w:color="auto" w:fill="FFFFFF"/>
        <w:ind w:left="709" w:hanging="709"/>
        <w:jc w:val="both"/>
        <w:rPr>
          <w:bCs/>
          <w:lang w:val="en-US"/>
        </w:rPr>
      </w:pPr>
    </w:p>
    <w:p w:rsidR="00223D9A" w:rsidRPr="00516630" w:rsidRDefault="00223D9A" w:rsidP="00516630">
      <w:pPr>
        <w:shd w:val="clear" w:color="auto" w:fill="FFFFFF"/>
        <w:ind w:left="709" w:hanging="709"/>
        <w:jc w:val="both"/>
        <w:rPr>
          <w:bCs/>
        </w:rPr>
      </w:pPr>
      <w:r>
        <w:rPr>
          <w:bCs/>
        </w:rPr>
        <w:tab/>
      </w:r>
      <w:r w:rsidR="00516630">
        <w:rPr>
          <w:bCs/>
        </w:rPr>
        <w:t>Any request should be submitted</w:t>
      </w:r>
      <w:r w:rsidR="005C1140" w:rsidRPr="005C1140">
        <w:t xml:space="preserve"> </w:t>
      </w:r>
      <w:r w:rsidR="005C1140" w:rsidRPr="005C1140">
        <w:rPr>
          <w:bCs/>
        </w:rPr>
        <w:t>at least 3 months before the date on which the</w:t>
      </w:r>
      <w:r w:rsidR="005C1140">
        <w:rPr>
          <w:bCs/>
        </w:rPr>
        <w:t xml:space="preserve"> proposed</w:t>
      </w:r>
      <w:r w:rsidR="005C1140" w:rsidRPr="005C1140">
        <w:rPr>
          <w:bCs/>
        </w:rPr>
        <w:t xml:space="preserve"> changes </w:t>
      </w:r>
      <w:r w:rsidR="005C1140">
        <w:rPr>
          <w:bCs/>
        </w:rPr>
        <w:t xml:space="preserve">are due </w:t>
      </w:r>
      <w:r w:rsidR="005C1140" w:rsidRPr="005C1140">
        <w:rPr>
          <w:bCs/>
        </w:rPr>
        <w:t>to commence</w:t>
      </w:r>
      <w:r w:rsidR="00BA5B9C">
        <w:rPr>
          <w:bCs/>
        </w:rPr>
        <w:t>.</w:t>
      </w:r>
    </w:p>
    <w:p w:rsidR="00223D9A" w:rsidRPr="00223D9A" w:rsidRDefault="00223D9A" w:rsidP="00223D9A">
      <w:pPr>
        <w:shd w:val="clear" w:color="auto" w:fill="FFFFFF"/>
        <w:ind w:left="709" w:hanging="709"/>
        <w:jc w:val="both"/>
        <w:rPr>
          <w:bCs/>
        </w:rPr>
      </w:pPr>
      <w:r w:rsidRPr="00223D9A">
        <w:rPr>
          <w:bCs/>
        </w:rPr>
        <w:t> </w:t>
      </w:r>
    </w:p>
    <w:p w:rsidR="00223D9A" w:rsidRDefault="00516630" w:rsidP="00516630">
      <w:pPr>
        <w:shd w:val="clear" w:color="auto" w:fill="FFFFFF"/>
        <w:ind w:left="709" w:hanging="709"/>
        <w:jc w:val="both"/>
        <w:rPr>
          <w:bCs/>
          <w:lang w:val="en-US"/>
        </w:rPr>
      </w:pPr>
      <w:r>
        <w:rPr>
          <w:bCs/>
          <w:lang w:val="en-US"/>
        </w:rPr>
        <w:tab/>
        <w:t>Working arrangements relates to:</w:t>
      </w:r>
    </w:p>
    <w:p w:rsidR="00516630" w:rsidRDefault="00516630" w:rsidP="00516630">
      <w:pPr>
        <w:shd w:val="clear" w:color="auto" w:fill="FFFFFF"/>
        <w:ind w:left="709" w:hanging="709"/>
        <w:jc w:val="both"/>
        <w:rPr>
          <w:bCs/>
          <w:lang w:val="en-US"/>
        </w:rPr>
      </w:pPr>
    </w:p>
    <w:p w:rsidR="00516630" w:rsidRDefault="00516630" w:rsidP="00516630">
      <w:pPr>
        <w:pStyle w:val="ListParagraph"/>
        <w:numPr>
          <w:ilvl w:val="0"/>
          <w:numId w:val="3"/>
        </w:numPr>
        <w:shd w:val="clear" w:color="auto" w:fill="FFFFFF"/>
        <w:jc w:val="both"/>
        <w:rPr>
          <w:bCs/>
          <w:lang w:val="en-US"/>
        </w:rPr>
      </w:pPr>
      <w:r>
        <w:rPr>
          <w:bCs/>
          <w:lang w:val="en-US"/>
        </w:rPr>
        <w:t>the hours an employee is required to work</w:t>
      </w:r>
    </w:p>
    <w:p w:rsidR="00516630" w:rsidRDefault="00516630" w:rsidP="00516630">
      <w:pPr>
        <w:pStyle w:val="ListParagraph"/>
        <w:numPr>
          <w:ilvl w:val="0"/>
          <w:numId w:val="3"/>
        </w:numPr>
        <w:shd w:val="clear" w:color="auto" w:fill="FFFFFF"/>
        <w:jc w:val="both"/>
        <w:rPr>
          <w:bCs/>
          <w:lang w:val="en-US"/>
        </w:rPr>
      </w:pPr>
      <w:r>
        <w:rPr>
          <w:bCs/>
          <w:lang w:val="en-US"/>
        </w:rPr>
        <w:t>the times an employee is required to work</w:t>
      </w:r>
    </w:p>
    <w:p w:rsidR="00516630" w:rsidRDefault="00516630" w:rsidP="00516630">
      <w:pPr>
        <w:pStyle w:val="ListParagraph"/>
        <w:numPr>
          <w:ilvl w:val="0"/>
          <w:numId w:val="3"/>
        </w:numPr>
        <w:shd w:val="clear" w:color="auto" w:fill="FFFFFF"/>
        <w:jc w:val="both"/>
        <w:rPr>
          <w:bCs/>
          <w:lang w:val="en-US"/>
        </w:rPr>
      </w:pPr>
      <w:r>
        <w:rPr>
          <w:bCs/>
          <w:lang w:val="en-US"/>
        </w:rPr>
        <w:t>whether an employee is working in the workplace or at home</w:t>
      </w:r>
    </w:p>
    <w:p w:rsidR="00394CF7" w:rsidRDefault="00394CF7" w:rsidP="00394CF7">
      <w:pPr>
        <w:shd w:val="clear" w:color="auto" w:fill="FFFFFF"/>
        <w:jc w:val="both"/>
        <w:rPr>
          <w:bCs/>
          <w:lang w:val="en-US"/>
        </w:rPr>
      </w:pPr>
    </w:p>
    <w:p w:rsidR="00394CF7" w:rsidRPr="00394CF7" w:rsidRDefault="00BA5B9C" w:rsidP="00BA5B9C">
      <w:pPr>
        <w:shd w:val="clear" w:color="auto" w:fill="FFFFFF"/>
        <w:ind w:left="709" w:hanging="709"/>
        <w:jc w:val="both"/>
        <w:rPr>
          <w:bCs/>
          <w:lang w:val="en-US"/>
        </w:rPr>
      </w:pPr>
      <w:r>
        <w:rPr>
          <w:bCs/>
          <w:lang w:val="en-US"/>
        </w:rPr>
        <w:tab/>
      </w:r>
      <w:r w:rsidR="00394CF7">
        <w:rPr>
          <w:bCs/>
          <w:lang w:val="en-US"/>
        </w:rPr>
        <w:t xml:space="preserve">The request should include details about what possible effects the change may have on QMUL and its services and how any detrimental effect(s) might be dealt with. </w:t>
      </w:r>
    </w:p>
    <w:p w:rsidR="004B2EDD" w:rsidRDefault="004B2EDD" w:rsidP="004B2EDD">
      <w:pPr>
        <w:shd w:val="clear" w:color="auto" w:fill="FFFFFF"/>
        <w:jc w:val="both"/>
        <w:rPr>
          <w:bCs/>
          <w:lang w:val="en-US"/>
        </w:rPr>
      </w:pPr>
    </w:p>
    <w:p w:rsidR="004B2EDD" w:rsidRPr="004B2EDD" w:rsidRDefault="004B2EDD" w:rsidP="004B2EDD">
      <w:pPr>
        <w:shd w:val="clear" w:color="auto" w:fill="FFFFFF"/>
        <w:ind w:left="709"/>
        <w:jc w:val="both"/>
        <w:rPr>
          <w:bCs/>
          <w:lang w:val="en-US"/>
        </w:rPr>
      </w:pPr>
      <w:r>
        <w:rPr>
          <w:bCs/>
          <w:lang w:val="en-US"/>
        </w:rPr>
        <w:t xml:space="preserve">Any change to working </w:t>
      </w:r>
      <w:r w:rsidR="00452D53">
        <w:rPr>
          <w:bCs/>
          <w:lang w:val="en-US"/>
        </w:rPr>
        <w:t>arrangements</w:t>
      </w:r>
      <w:r>
        <w:rPr>
          <w:bCs/>
          <w:lang w:val="en-US"/>
        </w:rPr>
        <w:t xml:space="preserve"> will be permanent unless the change is conditional on the success of a trial period. </w:t>
      </w:r>
    </w:p>
    <w:p w:rsidR="00BD697C" w:rsidRDefault="00BD697C" w:rsidP="00BD697C">
      <w:pPr>
        <w:shd w:val="clear" w:color="auto" w:fill="FFFFFF"/>
        <w:jc w:val="both"/>
        <w:rPr>
          <w:bCs/>
          <w:lang w:val="en-US"/>
        </w:rPr>
      </w:pPr>
    </w:p>
    <w:p w:rsidR="00BD697C" w:rsidRPr="005C1140" w:rsidRDefault="00BD697C" w:rsidP="00BD697C">
      <w:pPr>
        <w:shd w:val="clear" w:color="auto" w:fill="FFFFFF"/>
        <w:ind w:left="709"/>
        <w:jc w:val="both"/>
        <w:rPr>
          <w:bCs/>
          <w:color w:val="FF0000"/>
          <w:lang w:val="en-US"/>
        </w:rPr>
      </w:pPr>
      <w:r>
        <w:rPr>
          <w:bCs/>
          <w:lang w:val="en-US"/>
        </w:rPr>
        <w:t xml:space="preserve">The request will be discussed in further detail at a meeting arranged by the line manager, to be held within 28 days of receipt of </w:t>
      </w:r>
      <w:r w:rsidR="00BA5B9C">
        <w:rPr>
          <w:bCs/>
          <w:lang w:val="en-US"/>
        </w:rPr>
        <w:t>the request.</w:t>
      </w:r>
    </w:p>
    <w:p w:rsidR="004B2EDD" w:rsidRDefault="004B2EDD" w:rsidP="00BD697C">
      <w:pPr>
        <w:shd w:val="clear" w:color="auto" w:fill="FFFFFF"/>
        <w:ind w:left="709"/>
        <w:jc w:val="both"/>
        <w:rPr>
          <w:bCs/>
          <w:lang w:val="en-US"/>
        </w:rPr>
      </w:pPr>
    </w:p>
    <w:p w:rsidR="004B2EDD" w:rsidRDefault="00BA5B9C" w:rsidP="00BA5B9C">
      <w:pPr>
        <w:shd w:val="clear" w:color="auto" w:fill="FFFFFF"/>
        <w:ind w:left="709" w:hanging="709"/>
        <w:jc w:val="both"/>
        <w:rPr>
          <w:bCs/>
          <w:lang w:val="en-US"/>
        </w:rPr>
      </w:pPr>
      <w:r>
        <w:rPr>
          <w:bCs/>
          <w:lang w:val="en-US"/>
        </w:rPr>
        <w:t>4.2</w:t>
      </w:r>
      <w:r>
        <w:rPr>
          <w:bCs/>
          <w:lang w:val="en-US"/>
        </w:rPr>
        <w:tab/>
      </w:r>
      <w:r w:rsidR="004B2EDD">
        <w:rPr>
          <w:bCs/>
          <w:lang w:val="en-US"/>
        </w:rPr>
        <w:t>Flexible working requests can only be rejected on one of more of the eight specified business grounds below:</w:t>
      </w:r>
    </w:p>
    <w:p w:rsidR="004B2EDD" w:rsidRDefault="004B2EDD" w:rsidP="00BD697C">
      <w:pPr>
        <w:shd w:val="clear" w:color="auto" w:fill="FFFFFF"/>
        <w:ind w:left="709"/>
        <w:jc w:val="both"/>
        <w:rPr>
          <w:bCs/>
          <w:lang w:val="en-US"/>
        </w:rPr>
      </w:pPr>
    </w:p>
    <w:p w:rsidR="004B2EDD" w:rsidRDefault="004B2EDD" w:rsidP="004B2EDD">
      <w:pPr>
        <w:pStyle w:val="ListParagraph"/>
        <w:numPr>
          <w:ilvl w:val="0"/>
          <w:numId w:val="40"/>
        </w:numPr>
        <w:shd w:val="clear" w:color="auto" w:fill="FFFFFF"/>
        <w:jc w:val="both"/>
        <w:rPr>
          <w:bCs/>
          <w:lang w:val="en-US"/>
        </w:rPr>
      </w:pPr>
      <w:r>
        <w:rPr>
          <w:bCs/>
          <w:lang w:val="en-US"/>
        </w:rPr>
        <w:t>the burden of additional costs</w:t>
      </w:r>
    </w:p>
    <w:p w:rsidR="004B2EDD" w:rsidRDefault="004B2EDD" w:rsidP="004B2EDD">
      <w:pPr>
        <w:pStyle w:val="ListParagraph"/>
        <w:numPr>
          <w:ilvl w:val="0"/>
          <w:numId w:val="40"/>
        </w:numPr>
        <w:shd w:val="clear" w:color="auto" w:fill="FFFFFF"/>
        <w:jc w:val="both"/>
        <w:rPr>
          <w:bCs/>
          <w:lang w:val="en-US"/>
        </w:rPr>
      </w:pPr>
      <w:r>
        <w:rPr>
          <w:bCs/>
          <w:lang w:val="en-US"/>
        </w:rPr>
        <w:t>a detrimental effect on the ability to meet customer demand</w:t>
      </w:r>
    </w:p>
    <w:p w:rsidR="004B2EDD" w:rsidRDefault="004B2EDD" w:rsidP="004B2EDD">
      <w:pPr>
        <w:pStyle w:val="ListParagraph"/>
        <w:numPr>
          <w:ilvl w:val="0"/>
          <w:numId w:val="40"/>
        </w:numPr>
        <w:shd w:val="clear" w:color="auto" w:fill="FFFFFF"/>
        <w:jc w:val="both"/>
        <w:rPr>
          <w:bCs/>
          <w:lang w:val="en-US"/>
        </w:rPr>
      </w:pPr>
      <w:r>
        <w:rPr>
          <w:bCs/>
          <w:lang w:val="en-US"/>
        </w:rPr>
        <w:t xml:space="preserve">inability to </w:t>
      </w:r>
      <w:proofErr w:type="spellStart"/>
      <w:r>
        <w:rPr>
          <w:bCs/>
          <w:lang w:val="en-US"/>
        </w:rPr>
        <w:t>reorganise</w:t>
      </w:r>
      <w:proofErr w:type="spellEnd"/>
      <w:r>
        <w:rPr>
          <w:bCs/>
          <w:lang w:val="en-US"/>
        </w:rPr>
        <w:t xml:space="preserve"> work among existing staff</w:t>
      </w:r>
    </w:p>
    <w:p w:rsidR="004B2EDD" w:rsidRDefault="004B2EDD" w:rsidP="004B2EDD">
      <w:pPr>
        <w:pStyle w:val="ListParagraph"/>
        <w:numPr>
          <w:ilvl w:val="0"/>
          <w:numId w:val="40"/>
        </w:numPr>
        <w:shd w:val="clear" w:color="auto" w:fill="FFFFFF"/>
        <w:jc w:val="both"/>
        <w:rPr>
          <w:bCs/>
          <w:lang w:val="en-US"/>
        </w:rPr>
      </w:pPr>
      <w:r>
        <w:rPr>
          <w:bCs/>
          <w:lang w:val="en-US"/>
        </w:rPr>
        <w:t>inability to recruit new staff</w:t>
      </w:r>
    </w:p>
    <w:p w:rsidR="006C074B" w:rsidRPr="006C074B" w:rsidRDefault="006C074B" w:rsidP="006C074B">
      <w:pPr>
        <w:pStyle w:val="ListParagraph"/>
        <w:numPr>
          <w:ilvl w:val="0"/>
          <w:numId w:val="40"/>
        </w:numPr>
        <w:shd w:val="clear" w:color="auto" w:fill="FFFFFF"/>
        <w:jc w:val="both"/>
        <w:rPr>
          <w:bCs/>
          <w:lang w:val="en-US"/>
        </w:rPr>
      </w:pPr>
      <w:r>
        <w:rPr>
          <w:bCs/>
          <w:lang w:val="en-US"/>
        </w:rPr>
        <w:t>a detrimental impact on quality</w:t>
      </w:r>
    </w:p>
    <w:p w:rsidR="004B2EDD" w:rsidRDefault="004B2EDD" w:rsidP="004B2EDD">
      <w:pPr>
        <w:pStyle w:val="ListParagraph"/>
        <w:numPr>
          <w:ilvl w:val="0"/>
          <w:numId w:val="40"/>
        </w:numPr>
        <w:shd w:val="clear" w:color="auto" w:fill="FFFFFF"/>
        <w:jc w:val="both"/>
        <w:rPr>
          <w:bCs/>
          <w:lang w:val="en-US"/>
        </w:rPr>
      </w:pPr>
      <w:r>
        <w:rPr>
          <w:bCs/>
          <w:lang w:val="en-US"/>
        </w:rPr>
        <w:t>a detrimental impact on performance</w:t>
      </w:r>
    </w:p>
    <w:p w:rsidR="004B2EDD" w:rsidRDefault="004B2EDD" w:rsidP="004B2EDD">
      <w:pPr>
        <w:pStyle w:val="ListParagraph"/>
        <w:numPr>
          <w:ilvl w:val="0"/>
          <w:numId w:val="40"/>
        </w:numPr>
        <w:shd w:val="clear" w:color="auto" w:fill="FFFFFF"/>
        <w:jc w:val="both"/>
        <w:rPr>
          <w:bCs/>
          <w:lang w:val="en-US"/>
        </w:rPr>
      </w:pPr>
      <w:r>
        <w:rPr>
          <w:bCs/>
          <w:lang w:val="en-US"/>
        </w:rPr>
        <w:t>insufficiency of work during period of work proposed by the employee</w:t>
      </w:r>
    </w:p>
    <w:p w:rsidR="004B2EDD" w:rsidRPr="004B2EDD" w:rsidRDefault="004B2EDD" w:rsidP="004B2EDD">
      <w:pPr>
        <w:pStyle w:val="ListParagraph"/>
        <w:numPr>
          <w:ilvl w:val="0"/>
          <w:numId w:val="40"/>
        </w:numPr>
        <w:shd w:val="clear" w:color="auto" w:fill="FFFFFF"/>
        <w:jc w:val="both"/>
        <w:rPr>
          <w:bCs/>
          <w:lang w:val="en-US"/>
        </w:rPr>
      </w:pPr>
      <w:r>
        <w:rPr>
          <w:bCs/>
          <w:lang w:val="en-US"/>
        </w:rPr>
        <w:t>planned structural changes</w:t>
      </w:r>
    </w:p>
    <w:p w:rsidR="00B50734" w:rsidRDefault="00B50734" w:rsidP="00BD697C"/>
    <w:p w:rsidR="00B50734" w:rsidRDefault="00BA5B9C" w:rsidP="00BA5B9C">
      <w:pPr>
        <w:ind w:left="709" w:hanging="709"/>
      </w:pPr>
      <w:r>
        <w:t>4.3</w:t>
      </w:r>
      <w:r>
        <w:tab/>
        <w:t>T</w:t>
      </w:r>
      <w:r w:rsidR="004B2EDD">
        <w:t>he request can be considered as withdrawn if the emplo</w:t>
      </w:r>
      <w:r w:rsidR="00452D53">
        <w:t xml:space="preserve">yee, without good reason, fails </w:t>
      </w:r>
      <w:r w:rsidR="004B2EDD">
        <w:t>to attend two consecutive meetings to discuss the request or an appeal.</w:t>
      </w:r>
    </w:p>
    <w:p w:rsidR="004B2EDD" w:rsidRPr="00B50734" w:rsidRDefault="004B2EDD" w:rsidP="004B2EDD">
      <w:pPr>
        <w:ind w:left="1418" w:hanging="709"/>
      </w:pPr>
    </w:p>
    <w:p w:rsidR="00B50734" w:rsidRDefault="00B50734" w:rsidP="00B34734">
      <w:pPr>
        <w:shd w:val="clear" w:color="auto" w:fill="FFFFFF"/>
        <w:rPr>
          <w:rFonts w:cs="Arial"/>
        </w:rPr>
      </w:pPr>
    </w:p>
    <w:p w:rsidR="00B5694D" w:rsidRPr="00B5694D" w:rsidRDefault="00BA5B9C" w:rsidP="00B5694D">
      <w:pPr>
        <w:pStyle w:val="QMChapterTitle"/>
      </w:pPr>
      <w:r>
        <w:t>5</w:t>
      </w:r>
      <w:r w:rsidR="00B5694D">
        <w:t xml:space="preserve">. </w:t>
      </w:r>
      <w:r w:rsidR="00B34734">
        <w:t xml:space="preserve">Outcomes following the </w:t>
      </w:r>
      <w:r>
        <w:t>meeting</w:t>
      </w:r>
    </w:p>
    <w:p w:rsidR="00367C5C" w:rsidRDefault="00367C5C" w:rsidP="006B12E4">
      <w:pPr>
        <w:rPr>
          <w:rFonts w:cs="Arial"/>
        </w:rPr>
      </w:pPr>
    </w:p>
    <w:p w:rsidR="00B34734" w:rsidRDefault="00BA5B9C" w:rsidP="00B34734">
      <w:pPr>
        <w:ind w:left="709" w:hanging="709"/>
        <w:jc w:val="both"/>
        <w:rPr>
          <w:rFonts w:cs="Arial"/>
          <w:szCs w:val="22"/>
        </w:rPr>
      </w:pPr>
      <w:r>
        <w:rPr>
          <w:rFonts w:cs="Arial"/>
        </w:rPr>
        <w:t>5</w:t>
      </w:r>
      <w:r w:rsidR="00367C5C">
        <w:rPr>
          <w:rFonts w:cs="Arial"/>
        </w:rPr>
        <w:t>.1</w:t>
      </w:r>
      <w:r w:rsidR="00367C5C">
        <w:rPr>
          <w:rFonts w:cs="Arial"/>
        </w:rPr>
        <w:tab/>
      </w:r>
      <w:r w:rsidR="00B34734" w:rsidRPr="004A78E5">
        <w:t xml:space="preserve">The decision should be confirmed in writing within </w:t>
      </w:r>
      <w:r w:rsidR="004B2EDD">
        <w:t>5</w:t>
      </w:r>
      <w:r w:rsidR="00B34734" w:rsidRPr="004A78E5">
        <w:t xml:space="preserve"> working days. </w:t>
      </w:r>
      <w:r w:rsidR="00B34734" w:rsidRPr="004A78E5">
        <w:rPr>
          <w:rFonts w:cs="Arial"/>
          <w:szCs w:val="22"/>
        </w:rPr>
        <w:t xml:space="preserve">The decision letter should include </w:t>
      </w:r>
      <w:r w:rsidR="00452D53">
        <w:rPr>
          <w:rFonts w:cs="Arial"/>
          <w:szCs w:val="22"/>
        </w:rPr>
        <w:t xml:space="preserve">confirmation of the decision and </w:t>
      </w:r>
      <w:r w:rsidR="00394CF7">
        <w:rPr>
          <w:rFonts w:cs="Arial"/>
          <w:szCs w:val="22"/>
        </w:rPr>
        <w:t>implement date of changes or the grounds on</w:t>
      </w:r>
      <w:r w:rsidR="006C074B">
        <w:rPr>
          <w:rFonts w:cs="Arial"/>
          <w:szCs w:val="22"/>
        </w:rPr>
        <w:t xml:space="preserve"> which the request was rejected and details of their right to appeal.</w:t>
      </w:r>
    </w:p>
    <w:p w:rsidR="006E61DC" w:rsidRDefault="006E61DC" w:rsidP="00394CF7">
      <w:pPr>
        <w:jc w:val="both"/>
        <w:rPr>
          <w:rFonts w:cs="Arial"/>
          <w:szCs w:val="22"/>
        </w:rPr>
      </w:pPr>
    </w:p>
    <w:p w:rsidR="00B34734" w:rsidRPr="00D31507" w:rsidRDefault="00B34734" w:rsidP="00B34734"/>
    <w:p w:rsidR="00A81214" w:rsidRPr="00FE7CA9" w:rsidRDefault="00BA5B9C" w:rsidP="00FE7CA9">
      <w:pPr>
        <w:pStyle w:val="QMChapterTitle"/>
      </w:pPr>
      <w:r>
        <w:t>6</w:t>
      </w:r>
      <w:r w:rsidR="005B26B1">
        <w:t xml:space="preserve">. </w:t>
      </w:r>
      <w:r w:rsidR="00B34734">
        <w:t>Appeals</w:t>
      </w:r>
    </w:p>
    <w:p w:rsidR="00A81214" w:rsidRPr="00D31507" w:rsidRDefault="00A81214" w:rsidP="005E5F32">
      <w:pPr>
        <w:ind w:left="720"/>
        <w:rPr>
          <w:rFonts w:cs="Arial"/>
          <w:b/>
        </w:rPr>
      </w:pPr>
    </w:p>
    <w:p w:rsidR="00367C5C" w:rsidRDefault="00BA5B9C" w:rsidP="00B34734">
      <w:pPr>
        <w:ind w:left="709" w:hanging="709"/>
        <w:jc w:val="both"/>
        <w:rPr>
          <w:rFonts w:cs="Arial"/>
        </w:rPr>
      </w:pPr>
      <w:r>
        <w:rPr>
          <w:rFonts w:cs="Arial"/>
        </w:rPr>
        <w:t>6</w:t>
      </w:r>
      <w:r w:rsidR="00037101">
        <w:rPr>
          <w:rFonts w:cs="Arial"/>
        </w:rPr>
        <w:t>.1</w:t>
      </w:r>
      <w:r w:rsidR="00037101">
        <w:rPr>
          <w:rFonts w:cs="Arial"/>
        </w:rPr>
        <w:tab/>
      </w:r>
      <w:r w:rsidR="00A81214" w:rsidRPr="00D31507">
        <w:rPr>
          <w:rFonts w:cs="Arial"/>
        </w:rPr>
        <w:t>An employee may ap</w:t>
      </w:r>
      <w:r w:rsidR="00B34734">
        <w:rPr>
          <w:rFonts w:cs="Arial"/>
        </w:rPr>
        <w:t xml:space="preserve">peal if not satisfied </w:t>
      </w:r>
      <w:r w:rsidR="00394CF7">
        <w:rPr>
          <w:rFonts w:cs="Arial"/>
        </w:rPr>
        <w:t xml:space="preserve">that the grounds for rejection meet the statutory terms outlined in </w:t>
      </w:r>
      <w:r>
        <w:rPr>
          <w:rFonts w:cs="Arial"/>
        </w:rPr>
        <w:t xml:space="preserve">4.2 above. </w:t>
      </w:r>
      <w:r w:rsidR="00394CF7">
        <w:rPr>
          <w:rFonts w:cs="Arial"/>
        </w:rPr>
        <w:t xml:space="preserve">     </w:t>
      </w:r>
    </w:p>
    <w:p w:rsidR="006A4CB0" w:rsidRDefault="006A4CB0" w:rsidP="00B34734">
      <w:pPr>
        <w:ind w:left="709" w:hanging="709"/>
        <w:jc w:val="both"/>
        <w:rPr>
          <w:rFonts w:cs="Arial"/>
        </w:rPr>
      </w:pPr>
    </w:p>
    <w:p w:rsidR="00A81214" w:rsidRPr="00FE7CA9" w:rsidRDefault="00BA5B9C" w:rsidP="00394CF7">
      <w:pPr>
        <w:ind w:left="720" w:hanging="720"/>
        <w:jc w:val="both"/>
        <w:rPr>
          <w:rFonts w:cs="Arial"/>
        </w:rPr>
      </w:pPr>
      <w:r>
        <w:rPr>
          <w:rFonts w:cs="Arial"/>
        </w:rPr>
        <w:t>6</w:t>
      </w:r>
      <w:r w:rsidR="006A4CB0">
        <w:rPr>
          <w:rFonts w:cs="Arial"/>
        </w:rPr>
        <w:t>.2</w:t>
      </w:r>
      <w:r w:rsidR="006A4CB0">
        <w:rPr>
          <w:rFonts w:cs="Arial"/>
        </w:rPr>
        <w:tab/>
        <w:t xml:space="preserve">An appeal must be submitted in </w:t>
      </w:r>
      <w:r w:rsidR="00574B03">
        <w:rPr>
          <w:rFonts w:cs="Arial"/>
        </w:rPr>
        <w:t xml:space="preserve">writing </w:t>
      </w:r>
      <w:r w:rsidR="006A4CB0">
        <w:rPr>
          <w:rFonts w:cs="Arial"/>
        </w:rPr>
        <w:t>by the employee</w:t>
      </w:r>
      <w:r w:rsidR="00574B03">
        <w:rPr>
          <w:rFonts w:cs="Arial"/>
        </w:rPr>
        <w:t>, setting out the grounds for appeal</w:t>
      </w:r>
      <w:r w:rsidR="006A4CB0">
        <w:rPr>
          <w:rFonts w:cs="Arial"/>
        </w:rPr>
        <w:t xml:space="preserve"> and sent </w:t>
      </w:r>
      <w:r w:rsidR="006A4CB0" w:rsidRPr="00D31507">
        <w:rPr>
          <w:rFonts w:cs="Arial"/>
        </w:rPr>
        <w:t xml:space="preserve">to </w:t>
      </w:r>
      <w:r w:rsidR="006A4CB0">
        <w:rPr>
          <w:rFonts w:cs="Arial"/>
        </w:rPr>
        <w:t>HR</w:t>
      </w:r>
      <w:r w:rsidR="006A4CB0" w:rsidRPr="00D31507">
        <w:rPr>
          <w:rFonts w:cs="Arial"/>
        </w:rPr>
        <w:t xml:space="preserve"> without unreason</w:t>
      </w:r>
      <w:r w:rsidR="006A4CB0">
        <w:rPr>
          <w:rFonts w:cs="Arial"/>
        </w:rPr>
        <w:t xml:space="preserve">able delay and normally within </w:t>
      </w:r>
      <w:r w:rsidR="00394CF7">
        <w:rPr>
          <w:rFonts w:cs="Arial"/>
        </w:rPr>
        <w:t>14</w:t>
      </w:r>
      <w:r w:rsidR="006A4CB0">
        <w:rPr>
          <w:rFonts w:cs="Arial"/>
        </w:rPr>
        <w:t xml:space="preserve"> days of the</w:t>
      </w:r>
      <w:r w:rsidR="006A4CB0" w:rsidRPr="00D31507">
        <w:rPr>
          <w:rFonts w:cs="Arial"/>
        </w:rPr>
        <w:t xml:space="preserve"> receipt of the written </w:t>
      </w:r>
      <w:r w:rsidR="006A4CB0">
        <w:rPr>
          <w:rFonts w:cs="Arial"/>
        </w:rPr>
        <w:t>outcome</w:t>
      </w:r>
      <w:r w:rsidR="006A4CB0" w:rsidRPr="00D31507">
        <w:rPr>
          <w:rFonts w:cs="Arial"/>
        </w:rPr>
        <w:t xml:space="preserve">. </w:t>
      </w:r>
    </w:p>
    <w:p w:rsidR="00A81214" w:rsidRPr="00D31507" w:rsidRDefault="00A81214" w:rsidP="005E5F32">
      <w:pPr>
        <w:ind w:left="2160"/>
        <w:jc w:val="both"/>
        <w:rPr>
          <w:rFonts w:cs="Arial"/>
        </w:rPr>
      </w:pPr>
    </w:p>
    <w:p w:rsidR="0030128F" w:rsidRPr="00693C4C" w:rsidRDefault="00BA5B9C" w:rsidP="00BA5B9C">
      <w:pPr>
        <w:ind w:left="709" w:hanging="709"/>
        <w:jc w:val="both"/>
        <w:rPr>
          <w:rFonts w:cs="Arial"/>
        </w:rPr>
      </w:pPr>
      <w:r>
        <w:rPr>
          <w:rFonts w:cs="Arial"/>
        </w:rPr>
        <w:t>6.3</w:t>
      </w:r>
      <w:r w:rsidR="00037101">
        <w:rPr>
          <w:rFonts w:cs="Arial"/>
        </w:rPr>
        <w:tab/>
      </w:r>
      <w:r w:rsidR="0030128F" w:rsidRPr="00693C4C">
        <w:rPr>
          <w:rFonts w:cs="Arial"/>
        </w:rPr>
        <w:t xml:space="preserve">The </w:t>
      </w:r>
      <w:r w:rsidR="00394CF7">
        <w:rPr>
          <w:rFonts w:cs="Arial"/>
        </w:rPr>
        <w:t xml:space="preserve">appeal </w:t>
      </w:r>
      <w:r w:rsidR="0030128F" w:rsidRPr="00693C4C">
        <w:rPr>
          <w:rFonts w:cs="Arial"/>
        </w:rPr>
        <w:t xml:space="preserve">hearing will be convened without unreasonable delay and normally within </w:t>
      </w:r>
      <w:r w:rsidR="00394CF7">
        <w:rPr>
          <w:rFonts w:cs="Arial"/>
        </w:rPr>
        <w:t>14</w:t>
      </w:r>
      <w:r w:rsidR="0030128F" w:rsidRPr="00693C4C">
        <w:rPr>
          <w:rFonts w:cs="Arial"/>
        </w:rPr>
        <w:t xml:space="preserve"> days of receipt of the written appeal</w:t>
      </w:r>
      <w:r w:rsidR="00394CF7">
        <w:rPr>
          <w:rFonts w:cs="Arial"/>
        </w:rPr>
        <w:t xml:space="preserve"> (unless an extension is mutually agreed).</w:t>
      </w:r>
    </w:p>
    <w:p w:rsidR="0030128F" w:rsidRDefault="0030128F" w:rsidP="0030128F">
      <w:pPr>
        <w:ind w:left="709" w:hanging="709"/>
        <w:rPr>
          <w:rFonts w:cs="Arial"/>
        </w:rPr>
      </w:pPr>
    </w:p>
    <w:p w:rsidR="0030128F" w:rsidRPr="00693C4C" w:rsidRDefault="00BA5B9C" w:rsidP="00BA5B9C">
      <w:pPr>
        <w:ind w:left="709" w:hanging="709"/>
        <w:rPr>
          <w:rFonts w:cs="Arial"/>
        </w:rPr>
      </w:pPr>
      <w:r>
        <w:rPr>
          <w:rFonts w:cs="Arial"/>
        </w:rPr>
        <w:t>6.4</w:t>
      </w:r>
      <w:r>
        <w:rPr>
          <w:rFonts w:cs="Arial"/>
        </w:rPr>
        <w:tab/>
      </w:r>
      <w:r w:rsidR="0030128F" w:rsidRPr="00693C4C">
        <w:rPr>
          <w:rFonts w:cs="Arial"/>
        </w:rPr>
        <w:t>The employee may be accompanied at the hearing by a Trade Union representative or work colleague and will have the opportunity to state the</w:t>
      </w:r>
      <w:r w:rsidR="00394CF7">
        <w:rPr>
          <w:rFonts w:cs="Arial"/>
        </w:rPr>
        <w:t xml:space="preserve"> grounds for his or her appeal.</w:t>
      </w:r>
      <w:r w:rsidR="0030128F" w:rsidRPr="00693C4C">
        <w:rPr>
          <w:rFonts w:cs="Arial"/>
        </w:rPr>
        <w:t xml:space="preserve"> </w:t>
      </w:r>
    </w:p>
    <w:p w:rsidR="006A4CB0" w:rsidRDefault="006A4CB0" w:rsidP="0030128F">
      <w:pPr>
        <w:jc w:val="both"/>
        <w:rPr>
          <w:rFonts w:cs="Arial"/>
          <w:color w:val="9BBB59" w:themeColor="accent3"/>
        </w:rPr>
      </w:pPr>
    </w:p>
    <w:p w:rsidR="006A4CB0" w:rsidRDefault="00BA5B9C" w:rsidP="006A4CB0">
      <w:pPr>
        <w:ind w:left="709" w:hanging="709"/>
        <w:jc w:val="both"/>
        <w:rPr>
          <w:rFonts w:cs="Arial"/>
        </w:rPr>
      </w:pPr>
      <w:r>
        <w:rPr>
          <w:rFonts w:cs="Arial"/>
        </w:rPr>
        <w:t>6</w:t>
      </w:r>
      <w:r w:rsidR="006A4CB0" w:rsidRPr="006A4CB0">
        <w:rPr>
          <w:rFonts w:cs="Arial"/>
        </w:rPr>
        <w:t>.5</w:t>
      </w:r>
      <w:r w:rsidR="006A4CB0">
        <w:rPr>
          <w:rFonts w:cs="Arial"/>
          <w:color w:val="9BBB59" w:themeColor="accent3"/>
        </w:rPr>
        <w:tab/>
      </w:r>
      <w:r w:rsidR="006A4CB0">
        <w:rPr>
          <w:rFonts w:cs="Arial"/>
        </w:rPr>
        <w:t xml:space="preserve">Appeals will be normally be heard by a manager senior to the one who dealt with the </w:t>
      </w:r>
      <w:r w:rsidR="00574B03">
        <w:rPr>
          <w:rFonts w:cs="Arial"/>
        </w:rPr>
        <w:t>initial request</w:t>
      </w:r>
      <w:r w:rsidR="006A4CB0">
        <w:rPr>
          <w:rFonts w:cs="Arial"/>
        </w:rPr>
        <w:t>. They will:</w:t>
      </w:r>
    </w:p>
    <w:p w:rsidR="006A4CB0" w:rsidRDefault="006A4CB0" w:rsidP="006A4CB0">
      <w:pPr>
        <w:ind w:left="709" w:hanging="709"/>
        <w:jc w:val="both"/>
        <w:rPr>
          <w:rFonts w:cs="Arial"/>
        </w:rPr>
      </w:pPr>
    </w:p>
    <w:p w:rsidR="006A4CB0" w:rsidRPr="00574B03" w:rsidRDefault="006A4CB0" w:rsidP="00574B03">
      <w:pPr>
        <w:pStyle w:val="ListParagraph"/>
        <w:numPr>
          <w:ilvl w:val="0"/>
          <w:numId w:val="37"/>
        </w:numPr>
        <w:ind w:left="1418" w:hanging="284"/>
        <w:jc w:val="both"/>
        <w:rPr>
          <w:rFonts w:cs="Arial"/>
        </w:rPr>
      </w:pPr>
      <w:r>
        <w:rPr>
          <w:rFonts w:cs="Arial"/>
        </w:rPr>
        <w:t>conduct the meeting to establish the relevant facts</w:t>
      </w:r>
    </w:p>
    <w:p w:rsidR="006A4CB0" w:rsidRDefault="006A4CB0" w:rsidP="006A4CB0">
      <w:pPr>
        <w:pStyle w:val="ListParagraph"/>
        <w:numPr>
          <w:ilvl w:val="0"/>
          <w:numId w:val="38"/>
        </w:numPr>
        <w:shd w:val="clear" w:color="auto" w:fill="FFFFFF"/>
        <w:ind w:left="1418" w:hanging="284"/>
        <w:rPr>
          <w:rFonts w:cs="Arial"/>
          <w:lang w:val="en-US"/>
        </w:rPr>
      </w:pPr>
      <w:r w:rsidRPr="006A4CB0">
        <w:rPr>
          <w:rFonts w:cs="Arial"/>
          <w:lang w:val="en-US"/>
        </w:rPr>
        <w:t>explore any options which may permit the issue to be resolved</w:t>
      </w:r>
    </w:p>
    <w:p w:rsidR="006A4CB0" w:rsidRDefault="006A4CB0" w:rsidP="006A4CB0">
      <w:pPr>
        <w:pStyle w:val="ListParagraph"/>
        <w:numPr>
          <w:ilvl w:val="0"/>
          <w:numId w:val="38"/>
        </w:numPr>
        <w:shd w:val="clear" w:color="auto" w:fill="FFFFFF"/>
        <w:ind w:left="1418" w:hanging="284"/>
        <w:rPr>
          <w:rFonts w:cs="Arial"/>
          <w:lang w:val="en-US"/>
        </w:rPr>
      </w:pPr>
      <w:r>
        <w:rPr>
          <w:rFonts w:cs="Arial"/>
          <w:lang w:val="en-US"/>
        </w:rPr>
        <w:t>determine a fair and proportionate course of action</w:t>
      </w:r>
      <w:r w:rsidR="00574B03">
        <w:rPr>
          <w:rFonts w:cs="Arial"/>
          <w:lang w:val="en-US"/>
        </w:rPr>
        <w:t xml:space="preserve"> </w:t>
      </w:r>
      <w:r>
        <w:rPr>
          <w:rFonts w:cs="Arial"/>
          <w:lang w:val="en-US"/>
        </w:rPr>
        <w:t>taking into account the interests of QMUL and the employee(s)</w:t>
      </w:r>
    </w:p>
    <w:p w:rsidR="00A81214" w:rsidRPr="00FE7CA9" w:rsidRDefault="00A81214" w:rsidP="00FE7CA9">
      <w:pPr>
        <w:jc w:val="both"/>
        <w:rPr>
          <w:rFonts w:cs="Arial"/>
        </w:rPr>
      </w:pPr>
    </w:p>
    <w:p w:rsidR="00746B83" w:rsidRDefault="00BA5B9C" w:rsidP="0030128F">
      <w:pPr>
        <w:ind w:left="709" w:hanging="709"/>
        <w:jc w:val="both"/>
        <w:rPr>
          <w:rFonts w:cs="Arial"/>
        </w:rPr>
      </w:pPr>
      <w:r>
        <w:rPr>
          <w:rFonts w:cs="Arial"/>
        </w:rPr>
        <w:t>6</w:t>
      </w:r>
      <w:r w:rsidR="0017628C">
        <w:rPr>
          <w:rFonts w:cs="Arial"/>
        </w:rPr>
        <w:t>.6</w:t>
      </w:r>
      <w:r w:rsidR="00037101">
        <w:rPr>
          <w:rFonts w:cs="Arial"/>
        </w:rPr>
        <w:tab/>
      </w:r>
      <w:r w:rsidR="00A81214" w:rsidRPr="00D31507">
        <w:rPr>
          <w:rFonts w:cs="Arial"/>
        </w:rPr>
        <w:t xml:space="preserve">The </w:t>
      </w:r>
      <w:r w:rsidR="006A4CB0">
        <w:rPr>
          <w:rFonts w:cs="Arial"/>
        </w:rPr>
        <w:t>manager hearing the appeal</w:t>
      </w:r>
      <w:r w:rsidR="00A81214" w:rsidRPr="00D31507">
        <w:rPr>
          <w:rFonts w:cs="Arial"/>
        </w:rPr>
        <w:t xml:space="preserve"> will decide to uphold or reject the appeal and will notify the employee</w:t>
      </w:r>
      <w:r w:rsidR="0030128F">
        <w:rPr>
          <w:rFonts w:cs="Arial"/>
        </w:rPr>
        <w:t>(s)</w:t>
      </w:r>
      <w:r w:rsidR="00A81214" w:rsidRPr="00D31507">
        <w:rPr>
          <w:rFonts w:cs="Arial"/>
        </w:rPr>
        <w:t xml:space="preserve"> in writing of their decision </w:t>
      </w:r>
      <w:r w:rsidR="006A4CB0">
        <w:rPr>
          <w:rFonts w:cs="Arial"/>
        </w:rPr>
        <w:t xml:space="preserve">and the reasons for it </w:t>
      </w:r>
      <w:r w:rsidR="00A81214" w:rsidRPr="00D31507">
        <w:rPr>
          <w:rFonts w:cs="Arial"/>
        </w:rPr>
        <w:t xml:space="preserve">without unreasonable delay and normally within </w:t>
      </w:r>
      <w:r w:rsidR="007856B1">
        <w:rPr>
          <w:rFonts w:cs="Arial"/>
        </w:rPr>
        <w:t>5</w:t>
      </w:r>
      <w:r w:rsidR="00A81214" w:rsidRPr="00D31507">
        <w:rPr>
          <w:rFonts w:cs="Arial"/>
        </w:rPr>
        <w:t xml:space="preserve"> working days of the hearing</w:t>
      </w:r>
      <w:r w:rsidR="00574B03">
        <w:rPr>
          <w:rFonts w:cs="Arial"/>
        </w:rPr>
        <w:t xml:space="preserve"> (unless an extension is mutually agreed)</w:t>
      </w:r>
      <w:r w:rsidR="00A81214" w:rsidRPr="00D31507">
        <w:rPr>
          <w:rFonts w:cs="Arial"/>
        </w:rPr>
        <w:t xml:space="preserve">. </w:t>
      </w:r>
      <w:r w:rsidR="00746B83" w:rsidRPr="00D95C07">
        <w:rPr>
          <w:rFonts w:cs="Arial"/>
        </w:rPr>
        <w:t>No further right of appeal will be available.</w:t>
      </w:r>
    </w:p>
    <w:p w:rsidR="00C94FAD" w:rsidRDefault="00C94FAD" w:rsidP="005E5F32">
      <w:pPr>
        <w:tabs>
          <w:tab w:val="left" w:pos="709"/>
        </w:tabs>
        <w:ind w:left="705" w:hanging="705"/>
        <w:jc w:val="both"/>
        <w:rPr>
          <w:rFonts w:cs="Arial"/>
        </w:rPr>
      </w:pPr>
    </w:p>
    <w:p w:rsidR="006E61DC" w:rsidRDefault="006E61DC" w:rsidP="005E5F32">
      <w:pPr>
        <w:tabs>
          <w:tab w:val="left" w:pos="709"/>
        </w:tabs>
        <w:ind w:left="705" w:hanging="705"/>
        <w:jc w:val="both"/>
        <w:rPr>
          <w:rFonts w:cs="Arial"/>
        </w:rPr>
      </w:pPr>
    </w:p>
    <w:p w:rsidR="00C94FAD" w:rsidRPr="00D95C07" w:rsidRDefault="00BA5B9C" w:rsidP="00C94FAD">
      <w:pPr>
        <w:pStyle w:val="QMChapterTitle"/>
      </w:pPr>
      <w:r>
        <w:t>7</w:t>
      </w:r>
      <w:r w:rsidR="00F451E5">
        <w:t>. Revision or t</w:t>
      </w:r>
      <w:r w:rsidR="00C94FAD">
        <w:t xml:space="preserve">ermination of this </w:t>
      </w:r>
      <w:r w:rsidR="00F451E5">
        <w:t>policy and p</w:t>
      </w:r>
      <w:r w:rsidR="00C94FAD">
        <w:t xml:space="preserve">rocedure </w:t>
      </w:r>
    </w:p>
    <w:p w:rsidR="00746B83" w:rsidRDefault="00746B83" w:rsidP="005E5F32">
      <w:pPr>
        <w:tabs>
          <w:tab w:val="left" w:pos="709"/>
          <w:tab w:val="left" w:pos="1701"/>
        </w:tabs>
        <w:rPr>
          <w:rFonts w:cs="Arial"/>
        </w:rPr>
      </w:pPr>
    </w:p>
    <w:p w:rsidR="00811989" w:rsidRDefault="00BA5B9C" w:rsidP="00690A38">
      <w:pPr>
        <w:tabs>
          <w:tab w:val="left" w:pos="709"/>
          <w:tab w:val="left" w:pos="1701"/>
        </w:tabs>
        <w:ind w:left="705" w:hanging="705"/>
        <w:rPr>
          <w:rFonts w:cs="Arial"/>
        </w:rPr>
      </w:pPr>
      <w:r>
        <w:rPr>
          <w:rFonts w:cs="Arial"/>
          <w:szCs w:val="22"/>
        </w:rPr>
        <w:t>7</w:t>
      </w:r>
      <w:r w:rsidR="00690A38" w:rsidRPr="00690A38">
        <w:rPr>
          <w:rFonts w:cs="Arial"/>
          <w:szCs w:val="22"/>
        </w:rPr>
        <w:t>.1</w:t>
      </w:r>
      <w:r w:rsidR="00690A38">
        <w:rPr>
          <w:rFonts w:cs="Arial"/>
          <w:color w:val="FF0000"/>
          <w:szCs w:val="22"/>
        </w:rPr>
        <w:tab/>
      </w:r>
      <w:r w:rsidR="006022F9">
        <w:rPr>
          <w:rFonts w:cs="Arial"/>
        </w:rPr>
        <w:t>The</w:t>
      </w:r>
      <w:r w:rsidR="00746B83">
        <w:rPr>
          <w:rFonts w:cs="Arial"/>
        </w:rPr>
        <w:t xml:space="preserve"> operation of this policy and procedure will be periodically reviewed. </w:t>
      </w:r>
    </w:p>
    <w:p w:rsidR="00B60BE3" w:rsidRDefault="00B60BE3" w:rsidP="005E5F32">
      <w:pPr>
        <w:tabs>
          <w:tab w:val="left" w:pos="709"/>
          <w:tab w:val="left" w:pos="1701"/>
        </w:tabs>
        <w:ind w:left="709"/>
        <w:rPr>
          <w:rFonts w:cs="Arial"/>
        </w:rPr>
      </w:pPr>
    </w:p>
    <w:p w:rsidR="006E61DC" w:rsidRDefault="006E61DC" w:rsidP="005E5F32">
      <w:pPr>
        <w:tabs>
          <w:tab w:val="left" w:pos="709"/>
          <w:tab w:val="left" w:pos="1701"/>
        </w:tabs>
        <w:ind w:left="709"/>
        <w:rPr>
          <w:rFonts w:cs="Arial"/>
        </w:rPr>
      </w:pPr>
    </w:p>
    <w:p w:rsidR="00811989" w:rsidRPr="00811989" w:rsidRDefault="00BA5B9C" w:rsidP="00690A38">
      <w:pPr>
        <w:pStyle w:val="QMChapterTitle"/>
      </w:pPr>
      <w:r>
        <w:t>8</w:t>
      </w:r>
      <w:r w:rsidR="00690A38">
        <w:t>. Equality Impact Assessment</w:t>
      </w:r>
    </w:p>
    <w:p w:rsidR="00811989" w:rsidRPr="00D31507" w:rsidRDefault="00811989" w:rsidP="005E5F32">
      <w:pPr>
        <w:tabs>
          <w:tab w:val="left" w:pos="709"/>
          <w:tab w:val="left" w:pos="1701"/>
        </w:tabs>
        <w:ind w:left="720"/>
        <w:rPr>
          <w:rFonts w:cs="Arial"/>
        </w:rPr>
      </w:pPr>
    </w:p>
    <w:p w:rsidR="00811989" w:rsidRPr="00D31507" w:rsidRDefault="00BA5B9C" w:rsidP="00690A38">
      <w:pPr>
        <w:tabs>
          <w:tab w:val="left" w:pos="709"/>
          <w:tab w:val="left" w:pos="1701"/>
        </w:tabs>
        <w:rPr>
          <w:rFonts w:cs="Arial"/>
        </w:rPr>
      </w:pPr>
      <w:r>
        <w:rPr>
          <w:rFonts w:cs="Arial"/>
        </w:rPr>
        <w:t>8</w:t>
      </w:r>
      <w:r w:rsidR="00690A38">
        <w:rPr>
          <w:rFonts w:cs="Arial"/>
        </w:rPr>
        <w:t>.1</w:t>
      </w:r>
      <w:r w:rsidR="00690A38">
        <w:rPr>
          <w:rFonts w:cs="Arial"/>
        </w:rPr>
        <w:tab/>
      </w:r>
      <w:r w:rsidR="00811989" w:rsidRPr="00D31507">
        <w:rPr>
          <w:rFonts w:cs="Arial"/>
        </w:rPr>
        <w:t xml:space="preserve">This policy applies to all staff employed by </w:t>
      </w:r>
      <w:r w:rsidR="009F3626">
        <w:rPr>
          <w:rFonts w:cs="Arial"/>
        </w:rPr>
        <w:t>QMUL</w:t>
      </w:r>
      <w:r w:rsidR="00811989" w:rsidRPr="00D31507">
        <w:rPr>
          <w:rFonts w:cs="Arial"/>
        </w:rPr>
        <w:t>.</w:t>
      </w:r>
    </w:p>
    <w:p w:rsidR="00811989" w:rsidRPr="00D31507" w:rsidRDefault="00811989" w:rsidP="005E5F32">
      <w:pPr>
        <w:tabs>
          <w:tab w:val="left" w:pos="709"/>
          <w:tab w:val="left" w:pos="1701"/>
        </w:tabs>
        <w:ind w:left="720"/>
        <w:rPr>
          <w:rFonts w:cs="Arial"/>
        </w:rPr>
      </w:pPr>
    </w:p>
    <w:p w:rsidR="00A418BE" w:rsidRPr="00E70857" w:rsidRDefault="00BA5B9C" w:rsidP="00BA5B9C">
      <w:pPr>
        <w:tabs>
          <w:tab w:val="left" w:pos="709"/>
          <w:tab w:val="left" w:pos="1701"/>
        </w:tabs>
        <w:ind w:left="705" w:hanging="705"/>
        <w:rPr>
          <w:rFonts w:cs="Arial"/>
          <w:bCs/>
        </w:rPr>
      </w:pPr>
      <w:r>
        <w:rPr>
          <w:rFonts w:cs="Arial"/>
        </w:rPr>
        <w:t>8</w:t>
      </w:r>
      <w:r w:rsidR="00690A38">
        <w:rPr>
          <w:rFonts w:cs="Arial"/>
        </w:rPr>
        <w:t>.2</w:t>
      </w:r>
      <w:r w:rsidR="00690A38">
        <w:rPr>
          <w:rFonts w:cs="Arial"/>
        </w:rPr>
        <w:tab/>
      </w:r>
      <w:r w:rsidR="00811989" w:rsidRPr="00D31507">
        <w:rPr>
          <w:rFonts w:cs="Arial"/>
        </w:rPr>
        <w:t xml:space="preserve">Statistics will be compiled and monitored on numbers of cases </w:t>
      </w:r>
      <w:r w:rsidR="008C5290" w:rsidRPr="00D31507">
        <w:rPr>
          <w:rFonts w:cs="Arial"/>
        </w:rPr>
        <w:t xml:space="preserve">by type and </w:t>
      </w:r>
      <w:r w:rsidR="00811989" w:rsidRPr="00D31507">
        <w:rPr>
          <w:rFonts w:cs="Arial"/>
        </w:rPr>
        <w:t xml:space="preserve">at an </w:t>
      </w:r>
      <w:r w:rsidR="00690A38">
        <w:rPr>
          <w:rFonts w:cs="Arial"/>
        </w:rPr>
        <w:t>o</w:t>
      </w:r>
      <w:r w:rsidR="00811989" w:rsidRPr="00D31507">
        <w:rPr>
          <w:rFonts w:cs="Arial"/>
        </w:rPr>
        <w:t>rganisational level and by Faculty/</w:t>
      </w:r>
      <w:r w:rsidR="00690A38">
        <w:rPr>
          <w:rFonts w:cs="Arial"/>
        </w:rPr>
        <w:t>Schools/Institutes/</w:t>
      </w:r>
      <w:r w:rsidR="00811989" w:rsidRPr="00D31507">
        <w:rPr>
          <w:rFonts w:cs="Arial"/>
        </w:rPr>
        <w:t>Departments covering all grade group</w:t>
      </w:r>
      <w:r w:rsidR="008C5290" w:rsidRPr="00D31507">
        <w:rPr>
          <w:rFonts w:cs="Arial"/>
        </w:rPr>
        <w:t>s</w:t>
      </w:r>
      <w:r w:rsidR="00690A38">
        <w:rPr>
          <w:rFonts w:cs="Arial"/>
        </w:rPr>
        <w:t xml:space="preserve"> and subdivided by equality m</w:t>
      </w:r>
      <w:r w:rsidR="00811989" w:rsidRPr="00D31507">
        <w:rPr>
          <w:rFonts w:cs="Arial"/>
        </w:rPr>
        <w:t>onitoring categories as determined by the Equality Committee. These will be reported to Council and the Joint Consultative</w:t>
      </w:r>
      <w:r w:rsidR="008C5290" w:rsidRPr="00D31507">
        <w:rPr>
          <w:rFonts w:cs="Arial"/>
        </w:rPr>
        <w:t xml:space="preserve"> Forum no less</w:t>
      </w:r>
      <w:r w:rsidR="00F92938">
        <w:rPr>
          <w:rFonts w:cs="Arial"/>
        </w:rPr>
        <w:t xml:space="preserve"> than on an annual basis.</w:t>
      </w:r>
    </w:p>
    <w:sectPr w:rsidR="00A418BE" w:rsidRPr="00E70857" w:rsidSect="006328DC">
      <w:headerReference w:type="default" r:id="rId11"/>
      <w:footerReference w:type="default" r:id="rId12"/>
      <w:pgSz w:w="12242" w:h="15842" w:code="1"/>
      <w:pgMar w:top="1440" w:right="1440" w:bottom="1440" w:left="1440" w:header="720" w:footer="720" w:gutter="0"/>
      <w:paperSrc w:first="7" w:other="7"/>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9A" w:rsidRDefault="00223D9A">
      <w:r>
        <w:separator/>
      </w:r>
    </w:p>
  </w:endnote>
  <w:endnote w:type="continuationSeparator" w:id="0">
    <w:p w:rsidR="00223D9A" w:rsidRDefault="0022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Sabo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News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4D"/>
    <w:family w:val="auto"/>
    <w:notTrueType/>
    <w:pitch w:val="default"/>
  </w:font>
  <w:font w:name="Goudy Old Style">
    <w:panose1 w:val="0202050205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A" w:rsidRDefault="00223D9A" w:rsidP="007D3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3D9A" w:rsidRDefault="00223D9A" w:rsidP="00674C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6E" w:rsidRPr="00AF2C6E" w:rsidRDefault="00AF2C6E" w:rsidP="00AF2C6E">
    <w:pPr>
      <w:pStyle w:val="Footer"/>
      <w:tabs>
        <w:tab w:val="center" w:pos="4681"/>
        <w:tab w:val="right" w:pos="9362"/>
      </w:tabs>
      <w:rPr>
        <w:color w:val="002F87"/>
        <w:sz w:val="20"/>
      </w:rPr>
    </w:pPr>
    <w:r>
      <w:tab/>
    </w:r>
    <w:r>
      <w:tab/>
    </w:r>
    <w:r>
      <w:rPr>
        <w:noProof/>
        <w:color w:val="002F87"/>
        <w:sz w:val="20"/>
      </w:rPr>
      <w:tab/>
    </w:r>
  </w:p>
  <w:p w:rsidR="00223D9A" w:rsidRDefault="00223D9A" w:rsidP="00674C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6E" w:rsidRPr="00AF2C6E" w:rsidRDefault="00AF2C6E" w:rsidP="00AF2C6E">
    <w:pPr>
      <w:pStyle w:val="Footer"/>
      <w:tabs>
        <w:tab w:val="center" w:pos="4681"/>
        <w:tab w:val="right" w:pos="9362"/>
      </w:tabs>
      <w:rPr>
        <w:color w:val="002F87"/>
        <w:sz w:val="20"/>
      </w:rPr>
    </w:pPr>
    <w:r>
      <w:tab/>
    </w:r>
    <w:r>
      <w:tab/>
    </w:r>
    <w:sdt>
      <w:sdtPr>
        <w:id w:val="905800921"/>
        <w:docPartObj>
          <w:docPartGallery w:val="Page Numbers (Bottom of Page)"/>
          <w:docPartUnique/>
        </w:docPartObj>
      </w:sdtPr>
      <w:sdtEndPr>
        <w:rPr>
          <w:noProof/>
          <w:color w:val="002F87"/>
          <w:sz w:val="20"/>
        </w:rPr>
      </w:sdtEndPr>
      <w:sdtContent>
        <w:r w:rsidRPr="00AF2C6E">
          <w:rPr>
            <w:color w:val="002F87"/>
            <w:sz w:val="20"/>
          </w:rPr>
          <w:fldChar w:fldCharType="begin"/>
        </w:r>
        <w:r w:rsidRPr="00AF2C6E">
          <w:rPr>
            <w:color w:val="002F87"/>
            <w:sz w:val="20"/>
          </w:rPr>
          <w:instrText xml:space="preserve"> PAGE   \* MERGEFORMAT </w:instrText>
        </w:r>
        <w:r w:rsidRPr="00AF2C6E">
          <w:rPr>
            <w:color w:val="002F87"/>
            <w:sz w:val="20"/>
          </w:rPr>
          <w:fldChar w:fldCharType="separate"/>
        </w:r>
        <w:r w:rsidR="00E8088A">
          <w:rPr>
            <w:noProof/>
            <w:color w:val="002F87"/>
            <w:sz w:val="20"/>
          </w:rPr>
          <w:t>4</w:t>
        </w:r>
        <w:r w:rsidRPr="00AF2C6E">
          <w:rPr>
            <w:noProof/>
            <w:color w:val="002F87"/>
            <w:sz w:val="20"/>
          </w:rPr>
          <w:fldChar w:fldCharType="end"/>
        </w:r>
      </w:sdtContent>
    </w:sdt>
    <w:r>
      <w:rPr>
        <w:noProof/>
        <w:color w:val="002F87"/>
        <w:sz w:val="20"/>
      </w:rPr>
      <w:tab/>
    </w:r>
    <w:r>
      <w:rPr>
        <w:noProof/>
        <w:color w:val="002F87"/>
        <w:sz w:val="20"/>
      </w:rPr>
      <w:tab/>
      <w:t>June 2014</w:t>
    </w:r>
  </w:p>
  <w:p w:rsidR="00AF2C6E" w:rsidRDefault="00AF2C6E" w:rsidP="00674C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9A" w:rsidRDefault="00223D9A">
      <w:r>
        <w:separator/>
      </w:r>
    </w:p>
  </w:footnote>
  <w:footnote w:type="continuationSeparator" w:id="0">
    <w:p w:rsidR="00223D9A" w:rsidRDefault="0022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002F87"/>
      </w:tblBorders>
      <w:tblLook w:val="0000" w:firstRow="0" w:lastRow="0" w:firstColumn="0" w:lastColumn="0" w:noHBand="0" w:noVBand="0"/>
    </w:tblPr>
    <w:tblGrid>
      <w:gridCol w:w="5396"/>
      <w:gridCol w:w="3858"/>
    </w:tblGrid>
    <w:tr w:rsidR="00223D9A" w:rsidRPr="00A4759A" w:rsidTr="00B5694D">
      <w:trPr>
        <w:cantSplit/>
        <w:trHeight w:val="709"/>
      </w:trPr>
      <w:tc>
        <w:tcPr>
          <w:tcW w:w="6939" w:type="dxa"/>
        </w:tcPr>
        <w:p w:rsidR="00223D9A" w:rsidRPr="00A4759A" w:rsidRDefault="00223D9A" w:rsidP="00B5694D">
          <w:pPr>
            <w:tabs>
              <w:tab w:val="center" w:pos="4536"/>
              <w:tab w:val="right" w:pos="9072"/>
            </w:tabs>
            <w:rPr>
              <w:rFonts w:ascii="Goudy Old Style" w:hAnsi="Goudy Old Style"/>
              <w:color w:val="4C87B9"/>
              <w:sz w:val="10"/>
              <w:szCs w:val="2"/>
              <w:lang w:eastAsia="en-US"/>
            </w:rPr>
          </w:pPr>
        </w:p>
      </w:tc>
      <w:tc>
        <w:tcPr>
          <w:tcW w:w="2678" w:type="dxa"/>
          <w:tcMar>
            <w:right w:w="0" w:type="dxa"/>
          </w:tcMar>
        </w:tcPr>
        <w:p w:rsidR="00223D9A" w:rsidRPr="00A4759A" w:rsidRDefault="00223D9A" w:rsidP="00B5694D">
          <w:pPr>
            <w:tabs>
              <w:tab w:val="center" w:pos="4536"/>
              <w:tab w:val="right" w:pos="9072"/>
            </w:tabs>
            <w:rPr>
              <w:rFonts w:ascii="Goudy Old Style" w:hAnsi="Goudy Old Style"/>
              <w:color w:val="4C87B9"/>
              <w:sz w:val="36"/>
              <w:lang w:eastAsia="en-US"/>
            </w:rPr>
          </w:pPr>
          <w:r>
            <w:rPr>
              <w:noProof/>
            </w:rPr>
            <w:drawing>
              <wp:inline distT="0" distB="0" distL="0" distR="0" wp14:anchorId="56E9EDCC" wp14:editId="67548552">
                <wp:extent cx="2381250" cy="628650"/>
                <wp:effectExtent l="0" t="0" r="0" b="0"/>
                <wp:docPr id="3" name="Picture 3"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223D9A" w:rsidRDefault="00223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002F87"/>
      </w:tblBorders>
      <w:tblLook w:val="0000" w:firstRow="0" w:lastRow="0" w:firstColumn="0" w:lastColumn="0" w:noHBand="0" w:noVBand="0"/>
    </w:tblPr>
    <w:tblGrid>
      <w:gridCol w:w="5504"/>
      <w:gridCol w:w="3858"/>
    </w:tblGrid>
    <w:tr w:rsidR="00223D9A" w:rsidRPr="00A4759A" w:rsidTr="00B5694D">
      <w:trPr>
        <w:cantSplit/>
        <w:trHeight w:val="709"/>
      </w:trPr>
      <w:tc>
        <w:tcPr>
          <w:tcW w:w="6939" w:type="dxa"/>
        </w:tcPr>
        <w:p w:rsidR="00223D9A" w:rsidRPr="00BD7BD9" w:rsidRDefault="00223D9A" w:rsidP="00B5694D">
          <w:pPr>
            <w:tabs>
              <w:tab w:val="center" w:pos="4536"/>
              <w:tab w:val="right" w:pos="9072"/>
            </w:tabs>
            <w:rPr>
              <w:rFonts w:ascii="Goudy Old Style" w:hAnsi="Goudy Old Style"/>
              <w:color w:val="4C87B9"/>
              <w:sz w:val="40"/>
              <w:szCs w:val="40"/>
              <w:lang w:eastAsia="en-US"/>
            </w:rPr>
          </w:pPr>
        </w:p>
        <w:p w:rsidR="00223D9A" w:rsidRPr="00A4759A" w:rsidRDefault="00223D9A" w:rsidP="00B5694D">
          <w:pPr>
            <w:tabs>
              <w:tab w:val="center" w:pos="4536"/>
              <w:tab w:val="right" w:pos="9072"/>
            </w:tabs>
            <w:rPr>
              <w:rFonts w:ascii="Goudy Old Style" w:hAnsi="Goudy Old Style"/>
              <w:color w:val="4C87B9"/>
              <w:sz w:val="10"/>
              <w:szCs w:val="2"/>
              <w:lang w:eastAsia="en-US"/>
            </w:rPr>
          </w:pPr>
        </w:p>
      </w:tc>
      <w:tc>
        <w:tcPr>
          <w:tcW w:w="2678" w:type="dxa"/>
          <w:tcMar>
            <w:right w:w="0" w:type="dxa"/>
          </w:tcMar>
        </w:tcPr>
        <w:p w:rsidR="00223D9A" w:rsidRPr="00A4759A" w:rsidRDefault="00223D9A" w:rsidP="00B5694D">
          <w:pPr>
            <w:tabs>
              <w:tab w:val="center" w:pos="4536"/>
              <w:tab w:val="right" w:pos="9072"/>
            </w:tabs>
            <w:rPr>
              <w:rFonts w:ascii="Goudy Old Style" w:hAnsi="Goudy Old Style"/>
              <w:color w:val="4C87B9"/>
              <w:sz w:val="36"/>
              <w:lang w:eastAsia="en-US"/>
            </w:rPr>
          </w:pPr>
          <w:r>
            <w:rPr>
              <w:noProof/>
            </w:rPr>
            <w:drawing>
              <wp:inline distT="0" distB="0" distL="0" distR="0" wp14:anchorId="308B8F4E" wp14:editId="7505681E">
                <wp:extent cx="2381250" cy="628650"/>
                <wp:effectExtent l="0" t="0" r="0" b="0"/>
                <wp:docPr id="2" name="Picture 2"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223D9A" w:rsidRDefault="00223D9A" w:rsidP="00E939DA">
    <w:pPr>
      <w:pStyle w:val="Header"/>
      <w:ind w:left="198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002F87"/>
      </w:tblBorders>
      <w:tblLook w:val="0000" w:firstRow="0" w:lastRow="0" w:firstColumn="0" w:lastColumn="0" w:noHBand="0" w:noVBand="0"/>
    </w:tblPr>
    <w:tblGrid>
      <w:gridCol w:w="5396"/>
      <w:gridCol w:w="3858"/>
    </w:tblGrid>
    <w:tr w:rsidR="00BA5B9C" w:rsidRPr="00A4759A" w:rsidTr="00BF0C09">
      <w:trPr>
        <w:cantSplit/>
        <w:trHeight w:val="709"/>
      </w:trPr>
      <w:tc>
        <w:tcPr>
          <w:tcW w:w="6939" w:type="dxa"/>
        </w:tcPr>
        <w:p w:rsidR="00BA5B9C" w:rsidRPr="00AF2C6E" w:rsidRDefault="00AF2C6E" w:rsidP="00BA5B9C">
          <w:pPr>
            <w:tabs>
              <w:tab w:val="center" w:pos="4536"/>
              <w:tab w:val="right" w:pos="9072"/>
            </w:tabs>
            <w:rPr>
              <w:rFonts w:cs="Arial"/>
              <w:color w:val="4C87B9"/>
              <w:sz w:val="40"/>
              <w:szCs w:val="40"/>
              <w:lang w:eastAsia="en-US"/>
            </w:rPr>
          </w:pPr>
          <w:r>
            <w:rPr>
              <w:rFonts w:cs="Arial"/>
              <w:color w:val="4C87B9"/>
              <w:sz w:val="40"/>
              <w:szCs w:val="40"/>
              <w:lang w:eastAsia="en-US"/>
            </w:rPr>
            <w:t>Flexible Working</w:t>
          </w:r>
        </w:p>
      </w:tc>
      <w:tc>
        <w:tcPr>
          <w:tcW w:w="2678" w:type="dxa"/>
          <w:tcMar>
            <w:right w:w="0" w:type="dxa"/>
          </w:tcMar>
        </w:tcPr>
        <w:p w:rsidR="00BA5B9C" w:rsidRPr="00A4759A" w:rsidRDefault="00BA5B9C" w:rsidP="00BA5B9C">
          <w:pPr>
            <w:tabs>
              <w:tab w:val="center" w:pos="4536"/>
              <w:tab w:val="right" w:pos="9072"/>
            </w:tabs>
            <w:rPr>
              <w:rFonts w:ascii="Goudy Old Style" w:hAnsi="Goudy Old Style"/>
              <w:color w:val="4C87B9"/>
              <w:sz w:val="36"/>
              <w:lang w:eastAsia="en-US"/>
            </w:rPr>
          </w:pPr>
          <w:r>
            <w:rPr>
              <w:noProof/>
            </w:rPr>
            <w:drawing>
              <wp:inline distT="0" distB="0" distL="0" distR="0" wp14:anchorId="5FBF2694" wp14:editId="4337EEA1">
                <wp:extent cx="2381250" cy="628650"/>
                <wp:effectExtent l="0" t="0" r="0" b="0"/>
                <wp:docPr id="4" name="Picture 4"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223D9A" w:rsidRDefault="00223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94F"/>
    <w:multiLevelType w:val="hybridMultilevel"/>
    <w:tmpl w:val="54BAF17E"/>
    <w:lvl w:ilvl="0" w:tplc="09C07F20">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43B6E3E"/>
    <w:multiLevelType w:val="hybridMultilevel"/>
    <w:tmpl w:val="3318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97A75"/>
    <w:multiLevelType w:val="multilevel"/>
    <w:tmpl w:val="4A26E2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B5A52"/>
    <w:multiLevelType w:val="hybridMultilevel"/>
    <w:tmpl w:val="8676042E"/>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F4159"/>
    <w:multiLevelType w:val="hybridMultilevel"/>
    <w:tmpl w:val="C7743DAC"/>
    <w:lvl w:ilvl="0" w:tplc="2D068C2E">
      <w:start w:val="1"/>
      <w:numFmt w:val="bullet"/>
      <w:lvlText w:val=""/>
      <w:lvlJc w:val="left"/>
      <w:pPr>
        <w:ind w:left="1800" w:hanging="360"/>
      </w:pPr>
      <w:rPr>
        <w:rFonts w:ascii="Wingdings" w:hAnsi="Wingdings" w:hint="default"/>
        <w:color w:val="002F87"/>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E4655CE"/>
    <w:multiLevelType w:val="hybridMultilevel"/>
    <w:tmpl w:val="494EA590"/>
    <w:lvl w:ilvl="0" w:tplc="2D068C2E">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5446CE"/>
    <w:multiLevelType w:val="multilevel"/>
    <w:tmpl w:val="D46A9BF6"/>
    <w:lvl w:ilvl="0">
      <w:start w:val="1"/>
      <w:numFmt w:val="bullet"/>
      <w:lvlText w:val=""/>
      <w:lvlJc w:val="left"/>
      <w:pPr>
        <w:ind w:left="375" w:hanging="375"/>
      </w:pPr>
      <w:rPr>
        <w:rFonts w:ascii="Wingdings" w:hAnsi="Wingdings" w:hint="default"/>
        <w:color w:val="002F87"/>
        <w:sz w:val="20"/>
        <w:szCs w:val="2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656A28"/>
    <w:multiLevelType w:val="hybridMultilevel"/>
    <w:tmpl w:val="9A1EE000"/>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21762F"/>
    <w:multiLevelType w:val="multilevel"/>
    <w:tmpl w:val="5664C6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1ABC51DE"/>
    <w:multiLevelType w:val="hybridMultilevel"/>
    <w:tmpl w:val="A956CAD4"/>
    <w:lvl w:ilvl="0" w:tplc="2D068C2E">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1C4117EA"/>
    <w:multiLevelType w:val="hybridMultilevel"/>
    <w:tmpl w:val="5FFE0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E352D"/>
    <w:multiLevelType w:val="singleLevel"/>
    <w:tmpl w:val="E974CA26"/>
    <w:lvl w:ilvl="0">
      <w:start w:val="1"/>
      <w:numFmt w:val="decimal"/>
      <w:lvlText w:val="%1."/>
      <w:lvlJc w:val="left"/>
      <w:pPr>
        <w:tabs>
          <w:tab w:val="num" w:pos="720"/>
        </w:tabs>
        <w:ind w:left="720" w:hanging="720"/>
      </w:pPr>
      <w:rPr>
        <w:rFonts w:hint="default"/>
        <w:b w:val="0"/>
        <w:sz w:val="24"/>
        <w:szCs w:val="24"/>
      </w:rPr>
    </w:lvl>
  </w:abstractNum>
  <w:abstractNum w:abstractNumId="12">
    <w:nsid w:val="24E05139"/>
    <w:multiLevelType w:val="hybridMultilevel"/>
    <w:tmpl w:val="967EDA9A"/>
    <w:lvl w:ilvl="0" w:tplc="2D068C2E">
      <w:start w:val="1"/>
      <w:numFmt w:val="bullet"/>
      <w:lvlText w:val=""/>
      <w:lvlJc w:val="left"/>
      <w:pPr>
        <w:ind w:left="1854" w:hanging="360"/>
      </w:pPr>
      <w:rPr>
        <w:rFonts w:ascii="Wingdings" w:hAnsi="Wingdings" w:hint="default"/>
        <w:color w:val="002F87"/>
        <w:sz w:val="20"/>
        <w:szCs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70A64FB"/>
    <w:multiLevelType w:val="hybridMultilevel"/>
    <w:tmpl w:val="F612A9F8"/>
    <w:lvl w:ilvl="0" w:tplc="2D068C2E">
      <w:start w:val="1"/>
      <w:numFmt w:val="bullet"/>
      <w:lvlText w:val=""/>
      <w:lvlJc w:val="left"/>
      <w:pPr>
        <w:ind w:left="1069" w:hanging="360"/>
      </w:pPr>
      <w:rPr>
        <w:rFonts w:ascii="Wingdings" w:hAnsi="Wingdings" w:hint="default"/>
        <w:color w:val="002F87"/>
        <w:sz w:val="20"/>
        <w:szCs w:val="20"/>
      </w:rPr>
    </w:lvl>
    <w:lvl w:ilvl="1" w:tplc="2D068C2E">
      <w:start w:val="1"/>
      <w:numFmt w:val="bullet"/>
      <w:lvlText w:val=""/>
      <w:lvlJc w:val="left"/>
      <w:pPr>
        <w:ind w:left="1789" w:hanging="360"/>
      </w:pPr>
      <w:rPr>
        <w:rFonts w:ascii="Wingdings" w:hAnsi="Wingdings" w:hint="default"/>
        <w:color w:val="002F87"/>
        <w:sz w:val="20"/>
        <w:szCs w:val="20"/>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29BB2BE5"/>
    <w:multiLevelType w:val="multilevel"/>
    <w:tmpl w:val="D7C40B1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9C06DBC"/>
    <w:multiLevelType w:val="hybridMultilevel"/>
    <w:tmpl w:val="4AC86978"/>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4E1DBE"/>
    <w:multiLevelType w:val="hybridMultilevel"/>
    <w:tmpl w:val="574EA3E8"/>
    <w:lvl w:ilvl="0" w:tplc="2D068C2E">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3C12AEB"/>
    <w:multiLevelType w:val="hybridMultilevel"/>
    <w:tmpl w:val="6F965796"/>
    <w:lvl w:ilvl="0" w:tplc="C826F66A">
      <w:start w:val="1"/>
      <w:numFmt w:val="bullet"/>
      <w:lvlText w:val=""/>
      <w:lvlJc w:val="left"/>
      <w:pPr>
        <w:ind w:left="720" w:hanging="360"/>
      </w:pPr>
      <w:rPr>
        <w:rFonts w:ascii="ZapfDingbats" w:hAnsi="ZapfDingbat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2C3BDD"/>
    <w:multiLevelType w:val="hybridMultilevel"/>
    <w:tmpl w:val="46569D14"/>
    <w:lvl w:ilvl="0" w:tplc="2D068C2E">
      <w:start w:val="1"/>
      <w:numFmt w:val="bullet"/>
      <w:lvlText w:val=""/>
      <w:lvlJc w:val="left"/>
      <w:pPr>
        <w:ind w:left="1429" w:hanging="360"/>
      </w:pPr>
      <w:rPr>
        <w:rFonts w:ascii="Wingdings" w:hAnsi="Wingdings" w:hint="default"/>
        <w:color w:val="002F87"/>
        <w:sz w:val="20"/>
        <w:szCs w:val="20"/>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5245F5E"/>
    <w:multiLevelType w:val="multilevel"/>
    <w:tmpl w:val="E9643024"/>
    <w:lvl w:ilvl="0">
      <w:start w:val="2"/>
      <w:numFmt w:val="decimal"/>
      <w:lvlText w:val="%1"/>
      <w:lvlJc w:val="left"/>
      <w:pPr>
        <w:ind w:left="360" w:hanging="360"/>
      </w:pPr>
      <w:rPr>
        <w:rFonts w:eastAsia="Times New Roman" w:cs="Times New Roman" w:hint="default"/>
      </w:rPr>
    </w:lvl>
    <w:lvl w:ilvl="1">
      <w:start w:val="4"/>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20">
    <w:nsid w:val="3AAD4A85"/>
    <w:multiLevelType w:val="hybridMultilevel"/>
    <w:tmpl w:val="58169602"/>
    <w:lvl w:ilvl="0" w:tplc="4A9C9CF8">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FAB3BF8"/>
    <w:multiLevelType w:val="hybridMultilevel"/>
    <w:tmpl w:val="3F5ACD2C"/>
    <w:lvl w:ilvl="0" w:tplc="2D068C2E">
      <w:start w:val="1"/>
      <w:numFmt w:val="bullet"/>
      <w:lvlText w:val=""/>
      <w:lvlJc w:val="left"/>
      <w:pPr>
        <w:ind w:left="1500" w:hanging="360"/>
      </w:pPr>
      <w:rPr>
        <w:rFonts w:ascii="Wingdings" w:hAnsi="Wingdings" w:hint="default"/>
        <w:color w:val="002F87"/>
        <w:sz w:val="20"/>
        <w:szCs w:val="20"/>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nsid w:val="40971251"/>
    <w:multiLevelType w:val="hybridMultilevel"/>
    <w:tmpl w:val="BE4CE740"/>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146B31"/>
    <w:multiLevelType w:val="singleLevel"/>
    <w:tmpl w:val="F4F299E6"/>
    <w:name w:val="WDX-Def-Numbering2"/>
    <w:lvl w:ilvl="0">
      <w:start w:val="1"/>
      <w:numFmt w:val="decimal"/>
      <w:lvlText w:val="7.%1"/>
      <w:lvlJc w:val="left"/>
      <w:pPr>
        <w:tabs>
          <w:tab w:val="num" w:pos="567"/>
        </w:tabs>
        <w:ind w:left="567" w:hanging="567"/>
      </w:pPr>
      <w:rPr>
        <w:rFonts w:ascii="Sabon" w:hAnsi="Sabon" w:hint="default"/>
        <w:b w:val="0"/>
        <w:i w:val="0"/>
        <w:sz w:val="20"/>
        <w:szCs w:val="20"/>
      </w:rPr>
    </w:lvl>
  </w:abstractNum>
  <w:abstractNum w:abstractNumId="24">
    <w:nsid w:val="44397D4D"/>
    <w:multiLevelType w:val="hybridMultilevel"/>
    <w:tmpl w:val="75049F9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5">
    <w:nsid w:val="460D17CB"/>
    <w:multiLevelType w:val="hybridMultilevel"/>
    <w:tmpl w:val="10A6082A"/>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761223"/>
    <w:multiLevelType w:val="hybridMultilevel"/>
    <w:tmpl w:val="578AA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63ACF"/>
    <w:multiLevelType w:val="singleLevel"/>
    <w:tmpl w:val="67964ABC"/>
    <w:name w:val="WDX-Def-Numbering"/>
    <w:lvl w:ilvl="0">
      <w:start w:val="1"/>
      <w:numFmt w:val="decimal"/>
      <w:lvlText w:val="1.%1"/>
      <w:lvlJc w:val="left"/>
      <w:pPr>
        <w:tabs>
          <w:tab w:val="num" w:pos="1113"/>
        </w:tabs>
        <w:ind w:left="1113" w:hanging="567"/>
      </w:pPr>
      <w:rPr>
        <w:rFonts w:ascii="Sabon" w:hAnsi="Sabon" w:hint="default"/>
        <w:b w:val="0"/>
        <w:i w:val="0"/>
        <w:sz w:val="20"/>
        <w:szCs w:val="20"/>
      </w:rPr>
    </w:lvl>
  </w:abstractNum>
  <w:abstractNum w:abstractNumId="28">
    <w:nsid w:val="57B2164B"/>
    <w:multiLevelType w:val="singleLevel"/>
    <w:tmpl w:val="EAF44A68"/>
    <w:lvl w:ilvl="0">
      <w:start w:val="1"/>
      <w:numFmt w:val="bullet"/>
      <w:lvlText w:val=""/>
      <w:lvlJc w:val="left"/>
      <w:pPr>
        <w:ind w:left="338" w:hanging="360"/>
      </w:pPr>
      <w:rPr>
        <w:rFonts w:ascii="Symbol" w:hAnsi="Symbol" w:hint="default"/>
        <w:color w:val="auto"/>
        <w:sz w:val="20"/>
        <w:szCs w:val="20"/>
      </w:rPr>
    </w:lvl>
  </w:abstractNum>
  <w:abstractNum w:abstractNumId="29">
    <w:nsid w:val="57FC32EF"/>
    <w:multiLevelType w:val="hybridMultilevel"/>
    <w:tmpl w:val="5714250C"/>
    <w:lvl w:ilvl="0" w:tplc="09C07F20">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A2B613A"/>
    <w:multiLevelType w:val="singleLevel"/>
    <w:tmpl w:val="56764C96"/>
    <w:name w:val="WDX-Def-Numbering22"/>
    <w:lvl w:ilvl="0">
      <w:start w:val="1"/>
      <w:numFmt w:val="decimal"/>
      <w:lvlText w:val="8.%1"/>
      <w:lvlJc w:val="left"/>
      <w:pPr>
        <w:tabs>
          <w:tab w:val="num" w:pos="567"/>
        </w:tabs>
        <w:ind w:left="567" w:hanging="567"/>
      </w:pPr>
      <w:rPr>
        <w:rFonts w:ascii="Sabon" w:hAnsi="Sabon" w:hint="default"/>
        <w:b w:val="0"/>
        <w:i w:val="0"/>
        <w:sz w:val="20"/>
        <w:szCs w:val="20"/>
      </w:rPr>
    </w:lvl>
  </w:abstractNum>
  <w:abstractNum w:abstractNumId="31">
    <w:nsid w:val="61391A7A"/>
    <w:multiLevelType w:val="hybridMultilevel"/>
    <w:tmpl w:val="F1AE4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787184"/>
    <w:multiLevelType w:val="multilevel"/>
    <w:tmpl w:val="1E46BC38"/>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3">
    <w:nsid w:val="669127AF"/>
    <w:multiLevelType w:val="hybridMultilevel"/>
    <w:tmpl w:val="F1783738"/>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8750A"/>
    <w:multiLevelType w:val="hybridMultilevel"/>
    <w:tmpl w:val="BDA2879C"/>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392842"/>
    <w:multiLevelType w:val="multilevel"/>
    <w:tmpl w:val="6B38BD6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FB2783"/>
    <w:multiLevelType w:val="hybridMultilevel"/>
    <w:tmpl w:val="F5B60BC2"/>
    <w:lvl w:ilvl="0" w:tplc="2D068C2E">
      <w:start w:val="1"/>
      <w:numFmt w:val="bullet"/>
      <w:lvlText w:val=""/>
      <w:lvlJc w:val="left"/>
      <w:pPr>
        <w:ind w:left="720" w:hanging="360"/>
      </w:pPr>
      <w:rPr>
        <w:rFonts w:ascii="Wingdings" w:hAnsi="Wingdings" w:hint="default"/>
        <w:color w:val="002F87"/>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DA1111"/>
    <w:multiLevelType w:val="hybridMultilevel"/>
    <w:tmpl w:val="E83835A2"/>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E23AF"/>
    <w:multiLevelType w:val="hybridMultilevel"/>
    <w:tmpl w:val="CF2680FE"/>
    <w:lvl w:ilvl="0" w:tplc="2D068C2E">
      <w:start w:val="1"/>
      <w:numFmt w:val="bullet"/>
      <w:lvlText w:val=""/>
      <w:lvlJc w:val="left"/>
      <w:pPr>
        <w:ind w:left="1429" w:hanging="360"/>
      </w:pPr>
      <w:rPr>
        <w:rFonts w:ascii="Wingdings" w:hAnsi="Wingdings" w:hint="default"/>
        <w:color w:val="002F87"/>
        <w:sz w:val="20"/>
        <w:szCs w:val="20"/>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17A20B1"/>
    <w:multiLevelType w:val="hybridMultilevel"/>
    <w:tmpl w:val="9C6EB2AC"/>
    <w:lvl w:ilvl="0" w:tplc="2D068C2E">
      <w:start w:val="1"/>
      <w:numFmt w:val="bullet"/>
      <w:lvlText w:val=""/>
      <w:lvlJc w:val="left"/>
      <w:pPr>
        <w:ind w:left="1429" w:hanging="360"/>
      </w:pPr>
      <w:rPr>
        <w:rFonts w:ascii="Wingdings" w:hAnsi="Wingdings" w:hint="default"/>
        <w:color w:val="002F87"/>
        <w:sz w:val="20"/>
        <w:szCs w:val="20"/>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40">
    <w:nsid w:val="76DD49F8"/>
    <w:multiLevelType w:val="hybridMultilevel"/>
    <w:tmpl w:val="CF8A9808"/>
    <w:lvl w:ilvl="0" w:tplc="C826F66A">
      <w:start w:val="1"/>
      <w:numFmt w:val="bullet"/>
      <w:lvlText w:val=""/>
      <w:lvlJc w:val="left"/>
      <w:pPr>
        <w:ind w:left="720" w:hanging="360"/>
      </w:pPr>
      <w:rPr>
        <w:rFonts w:ascii="ZapfDingbats" w:hAnsi="ZapfDingbat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603FB2"/>
    <w:multiLevelType w:val="hybridMultilevel"/>
    <w:tmpl w:val="9E6E83B0"/>
    <w:lvl w:ilvl="0" w:tplc="2D068C2E">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7A41528F"/>
    <w:multiLevelType w:val="hybridMultilevel"/>
    <w:tmpl w:val="D5549DA2"/>
    <w:lvl w:ilvl="0" w:tplc="CF602D0C">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5"/>
  </w:num>
  <w:num w:numId="4">
    <w:abstractNumId w:val="42"/>
  </w:num>
  <w:num w:numId="5">
    <w:abstractNumId w:val="20"/>
  </w:num>
  <w:num w:numId="6">
    <w:abstractNumId w:val="28"/>
  </w:num>
  <w:num w:numId="7">
    <w:abstractNumId w:val="13"/>
  </w:num>
  <w:num w:numId="8">
    <w:abstractNumId w:val="18"/>
  </w:num>
  <w:num w:numId="9">
    <w:abstractNumId w:val="35"/>
  </w:num>
  <w:num w:numId="10">
    <w:abstractNumId w:val="39"/>
  </w:num>
  <w:num w:numId="11">
    <w:abstractNumId w:val="6"/>
  </w:num>
  <w:num w:numId="12">
    <w:abstractNumId w:val="4"/>
  </w:num>
  <w:num w:numId="13">
    <w:abstractNumId w:val="33"/>
  </w:num>
  <w:num w:numId="14">
    <w:abstractNumId w:val="34"/>
  </w:num>
  <w:num w:numId="15">
    <w:abstractNumId w:val="14"/>
  </w:num>
  <w:num w:numId="16">
    <w:abstractNumId w:val="12"/>
  </w:num>
  <w:num w:numId="17">
    <w:abstractNumId w:val="38"/>
  </w:num>
  <w:num w:numId="18">
    <w:abstractNumId w:val="29"/>
  </w:num>
  <w:num w:numId="19">
    <w:abstractNumId w:val="25"/>
  </w:num>
  <w:num w:numId="20">
    <w:abstractNumId w:val="2"/>
  </w:num>
  <w:num w:numId="21">
    <w:abstractNumId w:val="0"/>
  </w:num>
  <w:num w:numId="22">
    <w:abstractNumId w:val="19"/>
  </w:num>
  <w:num w:numId="23">
    <w:abstractNumId w:val="17"/>
  </w:num>
  <w:num w:numId="24">
    <w:abstractNumId w:val="40"/>
  </w:num>
  <w:num w:numId="25">
    <w:abstractNumId w:val="37"/>
  </w:num>
  <w:num w:numId="26">
    <w:abstractNumId w:val="21"/>
  </w:num>
  <w:num w:numId="27">
    <w:abstractNumId w:val="26"/>
  </w:num>
  <w:num w:numId="28">
    <w:abstractNumId w:val="31"/>
  </w:num>
  <w:num w:numId="29">
    <w:abstractNumId w:val="1"/>
  </w:num>
  <w:num w:numId="30">
    <w:abstractNumId w:val="8"/>
  </w:num>
  <w:num w:numId="31">
    <w:abstractNumId w:val="41"/>
  </w:num>
  <w:num w:numId="32">
    <w:abstractNumId w:val="22"/>
  </w:num>
  <w:num w:numId="33">
    <w:abstractNumId w:val="16"/>
  </w:num>
  <w:num w:numId="34">
    <w:abstractNumId w:val="24"/>
  </w:num>
  <w:num w:numId="35">
    <w:abstractNumId w:val="3"/>
  </w:num>
  <w:num w:numId="36">
    <w:abstractNumId w:val="10"/>
  </w:num>
  <w:num w:numId="37">
    <w:abstractNumId w:val="7"/>
  </w:num>
  <w:num w:numId="38">
    <w:abstractNumId w:val="36"/>
  </w:num>
  <w:num w:numId="39">
    <w:abstractNumId w:val="15"/>
  </w:num>
  <w:num w:numId="4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3E"/>
    <w:rsid w:val="000016C1"/>
    <w:rsid w:val="00005E1C"/>
    <w:rsid w:val="0000618D"/>
    <w:rsid w:val="00007DF6"/>
    <w:rsid w:val="00015400"/>
    <w:rsid w:val="00024D4E"/>
    <w:rsid w:val="00027483"/>
    <w:rsid w:val="00032BAD"/>
    <w:rsid w:val="000331A8"/>
    <w:rsid w:val="0003650C"/>
    <w:rsid w:val="00037101"/>
    <w:rsid w:val="00037759"/>
    <w:rsid w:val="000453E6"/>
    <w:rsid w:val="0005354E"/>
    <w:rsid w:val="00057B80"/>
    <w:rsid w:val="00063B91"/>
    <w:rsid w:val="00063D18"/>
    <w:rsid w:val="00070EEC"/>
    <w:rsid w:val="00070F9B"/>
    <w:rsid w:val="000711AD"/>
    <w:rsid w:val="00076318"/>
    <w:rsid w:val="000810B2"/>
    <w:rsid w:val="00083A09"/>
    <w:rsid w:val="00085D9C"/>
    <w:rsid w:val="000900B6"/>
    <w:rsid w:val="00095E37"/>
    <w:rsid w:val="000A266E"/>
    <w:rsid w:val="000A39B7"/>
    <w:rsid w:val="000A3BDA"/>
    <w:rsid w:val="000A5960"/>
    <w:rsid w:val="000A5C49"/>
    <w:rsid w:val="000B0570"/>
    <w:rsid w:val="000B2B42"/>
    <w:rsid w:val="000C1CF1"/>
    <w:rsid w:val="000C361F"/>
    <w:rsid w:val="000D0332"/>
    <w:rsid w:val="000D04E6"/>
    <w:rsid w:val="000D3817"/>
    <w:rsid w:val="000D3AB4"/>
    <w:rsid w:val="000F196A"/>
    <w:rsid w:val="000F1FDC"/>
    <w:rsid w:val="000F2E01"/>
    <w:rsid w:val="000F7E5D"/>
    <w:rsid w:val="001004E7"/>
    <w:rsid w:val="001112A1"/>
    <w:rsid w:val="00113226"/>
    <w:rsid w:val="00113631"/>
    <w:rsid w:val="00121EF7"/>
    <w:rsid w:val="0012448B"/>
    <w:rsid w:val="0012581A"/>
    <w:rsid w:val="001259AC"/>
    <w:rsid w:val="00126E1D"/>
    <w:rsid w:val="00131775"/>
    <w:rsid w:val="001333C9"/>
    <w:rsid w:val="00133740"/>
    <w:rsid w:val="00136DCB"/>
    <w:rsid w:val="001462B2"/>
    <w:rsid w:val="001464CB"/>
    <w:rsid w:val="00147AEB"/>
    <w:rsid w:val="00147B9D"/>
    <w:rsid w:val="00150AC2"/>
    <w:rsid w:val="00154148"/>
    <w:rsid w:val="00160418"/>
    <w:rsid w:val="001625B9"/>
    <w:rsid w:val="00163DAE"/>
    <w:rsid w:val="0016775B"/>
    <w:rsid w:val="0017577A"/>
    <w:rsid w:val="0017628C"/>
    <w:rsid w:val="00180D36"/>
    <w:rsid w:val="0018696F"/>
    <w:rsid w:val="0018757D"/>
    <w:rsid w:val="00191929"/>
    <w:rsid w:val="001930EC"/>
    <w:rsid w:val="0019323A"/>
    <w:rsid w:val="0019742A"/>
    <w:rsid w:val="00197ED3"/>
    <w:rsid w:val="001A00B1"/>
    <w:rsid w:val="001A486A"/>
    <w:rsid w:val="001B101B"/>
    <w:rsid w:val="001B16CF"/>
    <w:rsid w:val="001B6148"/>
    <w:rsid w:val="001B66AC"/>
    <w:rsid w:val="001C1637"/>
    <w:rsid w:val="001C3796"/>
    <w:rsid w:val="001C69D0"/>
    <w:rsid w:val="001C7D0E"/>
    <w:rsid w:val="001D0977"/>
    <w:rsid w:val="001D111F"/>
    <w:rsid w:val="001D27E0"/>
    <w:rsid w:val="001E0D94"/>
    <w:rsid w:val="001E32D4"/>
    <w:rsid w:val="001E4C76"/>
    <w:rsid w:val="001F0489"/>
    <w:rsid w:val="001F0FD0"/>
    <w:rsid w:val="001F5356"/>
    <w:rsid w:val="001F69B9"/>
    <w:rsid w:val="001F70D3"/>
    <w:rsid w:val="0020091B"/>
    <w:rsid w:val="00201CDD"/>
    <w:rsid w:val="00201DC7"/>
    <w:rsid w:val="002041C7"/>
    <w:rsid w:val="002079C9"/>
    <w:rsid w:val="00212D1A"/>
    <w:rsid w:val="002142DF"/>
    <w:rsid w:val="0021431A"/>
    <w:rsid w:val="00223D9A"/>
    <w:rsid w:val="002246C0"/>
    <w:rsid w:val="002278DF"/>
    <w:rsid w:val="00232FE3"/>
    <w:rsid w:val="002330FE"/>
    <w:rsid w:val="002331A1"/>
    <w:rsid w:val="002358C7"/>
    <w:rsid w:val="00235C01"/>
    <w:rsid w:val="00241C26"/>
    <w:rsid w:val="0024401A"/>
    <w:rsid w:val="0024415C"/>
    <w:rsid w:val="00246591"/>
    <w:rsid w:val="0025420B"/>
    <w:rsid w:val="00261286"/>
    <w:rsid w:val="00262221"/>
    <w:rsid w:val="0026424A"/>
    <w:rsid w:val="00265281"/>
    <w:rsid w:val="00280831"/>
    <w:rsid w:val="00281963"/>
    <w:rsid w:val="00281F96"/>
    <w:rsid w:val="00283624"/>
    <w:rsid w:val="00291E83"/>
    <w:rsid w:val="00292D27"/>
    <w:rsid w:val="00296D0C"/>
    <w:rsid w:val="002A767A"/>
    <w:rsid w:val="002A7A92"/>
    <w:rsid w:val="002B444A"/>
    <w:rsid w:val="002B5033"/>
    <w:rsid w:val="002C2001"/>
    <w:rsid w:val="002C239F"/>
    <w:rsid w:val="002C4D0F"/>
    <w:rsid w:val="002C527D"/>
    <w:rsid w:val="002D1DD8"/>
    <w:rsid w:val="002D39D9"/>
    <w:rsid w:val="002D564D"/>
    <w:rsid w:val="002E1316"/>
    <w:rsid w:val="002E2733"/>
    <w:rsid w:val="002E28D0"/>
    <w:rsid w:val="002E4941"/>
    <w:rsid w:val="002E4E7B"/>
    <w:rsid w:val="002F2962"/>
    <w:rsid w:val="002F6E5B"/>
    <w:rsid w:val="0030128F"/>
    <w:rsid w:val="003018CD"/>
    <w:rsid w:val="003060CC"/>
    <w:rsid w:val="0030644B"/>
    <w:rsid w:val="00310C17"/>
    <w:rsid w:val="00311152"/>
    <w:rsid w:val="00313C29"/>
    <w:rsid w:val="003154C0"/>
    <w:rsid w:val="003216A0"/>
    <w:rsid w:val="00323881"/>
    <w:rsid w:val="003255D4"/>
    <w:rsid w:val="00331FFD"/>
    <w:rsid w:val="00350FED"/>
    <w:rsid w:val="00352A59"/>
    <w:rsid w:val="00357C8E"/>
    <w:rsid w:val="00361B2E"/>
    <w:rsid w:val="003621E5"/>
    <w:rsid w:val="00363A95"/>
    <w:rsid w:val="00367C5C"/>
    <w:rsid w:val="00372155"/>
    <w:rsid w:val="003738F4"/>
    <w:rsid w:val="0037511E"/>
    <w:rsid w:val="00376E0A"/>
    <w:rsid w:val="00383E5C"/>
    <w:rsid w:val="00387413"/>
    <w:rsid w:val="00390F47"/>
    <w:rsid w:val="003918C0"/>
    <w:rsid w:val="00393FB6"/>
    <w:rsid w:val="00394CF7"/>
    <w:rsid w:val="0039782C"/>
    <w:rsid w:val="003A089F"/>
    <w:rsid w:val="003A2FB0"/>
    <w:rsid w:val="003A39DD"/>
    <w:rsid w:val="003A4B12"/>
    <w:rsid w:val="003B5D16"/>
    <w:rsid w:val="003B7FAF"/>
    <w:rsid w:val="003C1696"/>
    <w:rsid w:val="003C3365"/>
    <w:rsid w:val="003C3B7E"/>
    <w:rsid w:val="003C3C3F"/>
    <w:rsid w:val="003C54A3"/>
    <w:rsid w:val="003D2436"/>
    <w:rsid w:val="003D2B33"/>
    <w:rsid w:val="003D4622"/>
    <w:rsid w:val="003D6D7B"/>
    <w:rsid w:val="003E1261"/>
    <w:rsid w:val="003E4958"/>
    <w:rsid w:val="003E5BFD"/>
    <w:rsid w:val="003E611F"/>
    <w:rsid w:val="003E7130"/>
    <w:rsid w:val="003F3F13"/>
    <w:rsid w:val="003F6C12"/>
    <w:rsid w:val="004001FB"/>
    <w:rsid w:val="004006F0"/>
    <w:rsid w:val="00401E19"/>
    <w:rsid w:val="00402699"/>
    <w:rsid w:val="00403F36"/>
    <w:rsid w:val="004059EE"/>
    <w:rsid w:val="004178B6"/>
    <w:rsid w:val="00423F98"/>
    <w:rsid w:val="00424094"/>
    <w:rsid w:val="004274BE"/>
    <w:rsid w:val="00427B3A"/>
    <w:rsid w:val="00427BDB"/>
    <w:rsid w:val="0043130F"/>
    <w:rsid w:val="004322BB"/>
    <w:rsid w:val="00440488"/>
    <w:rsid w:val="00441621"/>
    <w:rsid w:val="0044315A"/>
    <w:rsid w:val="00445B42"/>
    <w:rsid w:val="00447D6C"/>
    <w:rsid w:val="004525F6"/>
    <w:rsid w:val="00452D53"/>
    <w:rsid w:val="00453040"/>
    <w:rsid w:val="00455DF5"/>
    <w:rsid w:val="00457D59"/>
    <w:rsid w:val="00462756"/>
    <w:rsid w:val="004635A7"/>
    <w:rsid w:val="00464374"/>
    <w:rsid w:val="004661DB"/>
    <w:rsid w:val="0047650A"/>
    <w:rsid w:val="00476C4B"/>
    <w:rsid w:val="004832C4"/>
    <w:rsid w:val="00483CDF"/>
    <w:rsid w:val="00494AF3"/>
    <w:rsid w:val="004970DC"/>
    <w:rsid w:val="004A706E"/>
    <w:rsid w:val="004A7EE9"/>
    <w:rsid w:val="004B1E6E"/>
    <w:rsid w:val="004B2EDD"/>
    <w:rsid w:val="004C22BF"/>
    <w:rsid w:val="004C5220"/>
    <w:rsid w:val="004C5DC8"/>
    <w:rsid w:val="004C7140"/>
    <w:rsid w:val="004D3C56"/>
    <w:rsid w:val="004D7C76"/>
    <w:rsid w:val="004E05B5"/>
    <w:rsid w:val="004E23BA"/>
    <w:rsid w:val="0050392C"/>
    <w:rsid w:val="00504929"/>
    <w:rsid w:val="0051480F"/>
    <w:rsid w:val="00516630"/>
    <w:rsid w:val="00526D33"/>
    <w:rsid w:val="00527E4E"/>
    <w:rsid w:val="005320A1"/>
    <w:rsid w:val="00532A20"/>
    <w:rsid w:val="00533B88"/>
    <w:rsid w:val="00534B36"/>
    <w:rsid w:val="00535612"/>
    <w:rsid w:val="005356F7"/>
    <w:rsid w:val="00540EE4"/>
    <w:rsid w:val="00542E9C"/>
    <w:rsid w:val="005441D5"/>
    <w:rsid w:val="00545189"/>
    <w:rsid w:val="00545F0C"/>
    <w:rsid w:val="0054681C"/>
    <w:rsid w:val="00546D32"/>
    <w:rsid w:val="0055625C"/>
    <w:rsid w:val="00556685"/>
    <w:rsid w:val="005712EA"/>
    <w:rsid w:val="00574B03"/>
    <w:rsid w:val="005768D4"/>
    <w:rsid w:val="00581CBB"/>
    <w:rsid w:val="005912B6"/>
    <w:rsid w:val="005950FC"/>
    <w:rsid w:val="005A5F47"/>
    <w:rsid w:val="005A65B4"/>
    <w:rsid w:val="005A7428"/>
    <w:rsid w:val="005B0241"/>
    <w:rsid w:val="005B26B1"/>
    <w:rsid w:val="005C1140"/>
    <w:rsid w:val="005C12E3"/>
    <w:rsid w:val="005C56A8"/>
    <w:rsid w:val="005C6E94"/>
    <w:rsid w:val="005D07FA"/>
    <w:rsid w:val="005D65E0"/>
    <w:rsid w:val="005E0F63"/>
    <w:rsid w:val="005E5F32"/>
    <w:rsid w:val="005F2B5F"/>
    <w:rsid w:val="005F2DCD"/>
    <w:rsid w:val="00600084"/>
    <w:rsid w:val="006022F9"/>
    <w:rsid w:val="00606F7C"/>
    <w:rsid w:val="00610857"/>
    <w:rsid w:val="00612C13"/>
    <w:rsid w:val="00623456"/>
    <w:rsid w:val="006241E8"/>
    <w:rsid w:val="0063153B"/>
    <w:rsid w:val="006328DC"/>
    <w:rsid w:val="00636C80"/>
    <w:rsid w:val="00650E2B"/>
    <w:rsid w:val="00651375"/>
    <w:rsid w:val="00654346"/>
    <w:rsid w:val="00655DDE"/>
    <w:rsid w:val="0066314D"/>
    <w:rsid w:val="006648C9"/>
    <w:rsid w:val="0066522D"/>
    <w:rsid w:val="00673BA4"/>
    <w:rsid w:val="00674CCA"/>
    <w:rsid w:val="00680FF4"/>
    <w:rsid w:val="00683BAE"/>
    <w:rsid w:val="006843AF"/>
    <w:rsid w:val="0068687B"/>
    <w:rsid w:val="00690A38"/>
    <w:rsid w:val="00691764"/>
    <w:rsid w:val="00693C4C"/>
    <w:rsid w:val="00696223"/>
    <w:rsid w:val="00697C79"/>
    <w:rsid w:val="006A141E"/>
    <w:rsid w:val="006A4CB0"/>
    <w:rsid w:val="006B12E4"/>
    <w:rsid w:val="006C074B"/>
    <w:rsid w:val="006C1D67"/>
    <w:rsid w:val="006C4815"/>
    <w:rsid w:val="006C48E5"/>
    <w:rsid w:val="006D6C4D"/>
    <w:rsid w:val="006E471A"/>
    <w:rsid w:val="006E61DC"/>
    <w:rsid w:val="006F4804"/>
    <w:rsid w:val="006F6A2F"/>
    <w:rsid w:val="006F7823"/>
    <w:rsid w:val="00700502"/>
    <w:rsid w:val="00701BFA"/>
    <w:rsid w:val="00715F89"/>
    <w:rsid w:val="0072448B"/>
    <w:rsid w:val="007300FA"/>
    <w:rsid w:val="00732847"/>
    <w:rsid w:val="0073303F"/>
    <w:rsid w:val="00737096"/>
    <w:rsid w:val="00741A58"/>
    <w:rsid w:val="0074347F"/>
    <w:rsid w:val="00744992"/>
    <w:rsid w:val="00746B83"/>
    <w:rsid w:val="007557C3"/>
    <w:rsid w:val="007576D5"/>
    <w:rsid w:val="0077328C"/>
    <w:rsid w:val="00773452"/>
    <w:rsid w:val="00775DF0"/>
    <w:rsid w:val="007779A6"/>
    <w:rsid w:val="007846F9"/>
    <w:rsid w:val="007856B1"/>
    <w:rsid w:val="00791F7C"/>
    <w:rsid w:val="0079467E"/>
    <w:rsid w:val="00795386"/>
    <w:rsid w:val="00795CE1"/>
    <w:rsid w:val="00796E93"/>
    <w:rsid w:val="007974FF"/>
    <w:rsid w:val="007A1FF7"/>
    <w:rsid w:val="007B1040"/>
    <w:rsid w:val="007B2D6C"/>
    <w:rsid w:val="007B4B2F"/>
    <w:rsid w:val="007C1229"/>
    <w:rsid w:val="007C2201"/>
    <w:rsid w:val="007C48B4"/>
    <w:rsid w:val="007D1087"/>
    <w:rsid w:val="007D1C37"/>
    <w:rsid w:val="007D3806"/>
    <w:rsid w:val="007D3EFC"/>
    <w:rsid w:val="007D46AE"/>
    <w:rsid w:val="007F0E2D"/>
    <w:rsid w:val="007F384C"/>
    <w:rsid w:val="0080210A"/>
    <w:rsid w:val="00805918"/>
    <w:rsid w:val="00806E0E"/>
    <w:rsid w:val="008077AF"/>
    <w:rsid w:val="0081156B"/>
    <w:rsid w:val="00811989"/>
    <w:rsid w:val="008146B2"/>
    <w:rsid w:val="0082041F"/>
    <w:rsid w:val="00822B5C"/>
    <w:rsid w:val="00825DB1"/>
    <w:rsid w:val="008348E8"/>
    <w:rsid w:val="00841D52"/>
    <w:rsid w:val="0084615C"/>
    <w:rsid w:val="008464D1"/>
    <w:rsid w:val="00847C94"/>
    <w:rsid w:val="00854723"/>
    <w:rsid w:val="0085635C"/>
    <w:rsid w:val="008661C5"/>
    <w:rsid w:val="0087135C"/>
    <w:rsid w:val="008742D4"/>
    <w:rsid w:val="0087467B"/>
    <w:rsid w:val="0087621F"/>
    <w:rsid w:val="008762C0"/>
    <w:rsid w:val="00882256"/>
    <w:rsid w:val="00884717"/>
    <w:rsid w:val="00885B18"/>
    <w:rsid w:val="00893E3F"/>
    <w:rsid w:val="008957FC"/>
    <w:rsid w:val="008A00FA"/>
    <w:rsid w:val="008A6772"/>
    <w:rsid w:val="008B65A5"/>
    <w:rsid w:val="008C10FD"/>
    <w:rsid w:val="008C26F2"/>
    <w:rsid w:val="008C2AF0"/>
    <w:rsid w:val="008C5290"/>
    <w:rsid w:val="008C5FC8"/>
    <w:rsid w:val="008C6925"/>
    <w:rsid w:val="008C7AE9"/>
    <w:rsid w:val="008C7EB3"/>
    <w:rsid w:val="008D4313"/>
    <w:rsid w:val="008D6A56"/>
    <w:rsid w:val="008D7F63"/>
    <w:rsid w:val="008E0F91"/>
    <w:rsid w:val="008E17A0"/>
    <w:rsid w:val="008E3C88"/>
    <w:rsid w:val="008E5F5E"/>
    <w:rsid w:val="008E7625"/>
    <w:rsid w:val="008F20D9"/>
    <w:rsid w:val="00900F32"/>
    <w:rsid w:val="0090199A"/>
    <w:rsid w:val="00902B3C"/>
    <w:rsid w:val="009046E6"/>
    <w:rsid w:val="009119F4"/>
    <w:rsid w:val="009124C0"/>
    <w:rsid w:val="0091314D"/>
    <w:rsid w:val="00914992"/>
    <w:rsid w:val="00915470"/>
    <w:rsid w:val="00917FA9"/>
    <w:rsid w:val="009219D4"/>
    <w:rsid w:val="009255C2"/>
    <w:rsid w:val="00925847"/>
    <w:rsid w:val="00925ADF"/>
    <w:rsid w:val="00926848"/>
    <w:rsid w:val="009515B8"/>
    <w:rsid w:val="00952B98"/>
    <w:rsid w:val="00954001"/>
    <w:rsid w:val="00963E60"/>
    <w:rsid w:val="009652F6"/>
    <w:rsid w:val="00966309"/>
    <w:rsid w:val="009713DE"/>
    <w:rsid w:val="009734F8"/>
    <w:rsid w:val="00974210"/>
    <w:rsid w:val="00974442"/>
    <w:rsid w:val="009758CE"/>
    <w:rsid w:val="009807D9"/>
    <w:rsid w:val="00982AE2"/>
    <w:rsid w:val="009830E5"/>
    <w:rsid w:val="009848E4"/>
    <w:rsid w:val="00992BB2"/>
    <w:rsid w:val="009959FD"/>
    <w:rsid w:val="0099765A"/>
    <w:rsid w:val="009A2E3E"/>
    <w:rsid w:val="009A6250"/>
    <w:rsid w:val="009C2A77"/>
    <w:rsid w:val="009C326E"/>
    <w:rsid w:val="009C47C2"/>
    <w:rsid w:val="009C65E6"/>
    <w:rsid w:val="009D233F"/>
    <w:rsid w:val="009D33E7"/>
    <w:rsid w:val="009D45EB"/>
    <w:rsid w:val="009D516C"/>
    <w:rsid w:val="009E4F26"/>
    <w:rsid w:val="009E7BBD"/>
    <w:rsid w:val="009F14E9"/>
    <w:rsid w:val="009F3087"/>
    <w:rsid w:val="009F3626"/>
    <w:rsid w:val="009F4CEE"/>
    <w:rsid w:val="009F5A1D"/>
    <w:rsid w:val="009F642B"/>
    <w:rsid w:val="009F6B3F"/>
    <w:rsid w:val="00A06615"/>
    <w:rsid w:val="00A10FD0"/>
    <w:rsid w:val="00A11366"/>
    <w:rsid w:val="00A115B3"/>
    <w:rsid w:val="00A149F3"/>
    <w:rsid w:val="00A21783"/>
    <w:rsid w:val="00A23288"/>
    <w:rsid w:val="00A2636F"/>
    <w:rsid w:val="00A271B9"/>
    <w:rsid w:val="00A33172"/>
    <w:rsid w:val="00A368B7"/>
    <w:rsid w:val="00A418BE"/>
    <w:rsid w:val="00A424F3"/>
    <w:rsid w:val="00A43293"/>
    <w:rsid w:val="00A4494A"/>
    <w:rsid w:val="00A45CD4"/>
    <w:rsid w:val="00A46FBD"/>
    <w:rsid w:val="00A51463"/>
    <w:rsid w:val="00A624C7"/>
    <w:rsid w:val="00A62DF3"/>
    <w:rsid w:val="00A62E05"/>
    <w:rsid w:val="00A66E1D"/>
    <w:rsid w:val="00A70655"/>
    <w:rsid w:val="00A73BD5"/>
    <w:rsid w:val="00A81214"/>
    <w:rsid w:val="00A821FA"/>
    <w:rsid w:val="00A9128A"/>
    <w:rsid w:val="00A914AF"/>
    <w:rsid w:val="00A94990"/>
    <w:rsid w:val="00A958E9"/>
    <w:rsid w:val="00A95EF8"/>
    <w:rsid w:val="00AA5582"/>
    <w:rsid w:val="00AA64C6"/>
    <w:rsid w:val="00AB2FA3"/>
    <w:rsid w:val="00AB38DF"/>
    <w:rsid w:val="00AB54FA"/>
    <w:rsid w:val="00AC1295"/>
    <w:rsid w:val="00AC1A56"/>
    <w:rsid w:val="00AC6DC7"/>
    <w:rsid w:val="00AD00F1"/>
    <w:rsid w:val="00AD4545"/>
    <w:rsid w:val="00AD715A"/>
    <w:rsid w:val="00AE0768"/>
    <w:rsid w:val="00AE6A57"/>
    <w:rsid w:val="00AE7247"/>
    <w:rsid w:val="00AE797F"/>
    <w:rsid w:val="00AF0624"/>
    <w:rsid w:val="00AF0E7E"/>
    <w:rsid w:val="00AF2915"/>
    <w:rsid w:val="00AF29E5"/>
    <w:rsid w:val="00AF2C6E"/>
    <w:rsid w:val="00AF7821"/>
    <w:rsid w:val="00B024F3"/>
    <w:rsid w:val="00B06789"/>
    <w:rsid w:val="00B16396"/>
    <w:rsid w:val="00B212B2"/>
    <w:rsid w:val="00B22819"/>
    <w:rsid w:val="00B23831"/>
    <w:rsid w:val="00B30435"/>
    <w:rsid w:val="00B30598"/>
    <w:rsid w:val="00B34734"/>
    <w:rsid w:val="00B417A8"/>
    <w:rsid w:val="00B45DA3"/>
    <w:rsid w:val="00B45EBE"/>
    <w:rsid w:val="00B50734"/>
    <w:rsid w:val="00B55206"/>
    <w:rsid w:val="00B55655"/>
    <w:rsid w:val="00B5694D"/>
    <w:rsid w:val="00B56DF7"/>
    <w:rsid w:val="00B60BE3"/>
    <w:rsid w:val="00B63860"/>
    <w:rsid w:val="00B63C24"/>
    <w:rsid w:val="00B65EA9"/>
    <w:rsid w:val="00B67A34"/>
    <w:rsid w:val="00B700D0"/>
    <w:rsid w:val="00B7010C"/>
    <w:rsid w:val="00B722B5"/>
    <w:rsid w:val="00B72599"/>
    <w:rsid w:val="00B733EC"/>
    <w:rsid w:val="00B771FE"/>
    <w:rsid w:val="00B829A0"/>
    <w:rsid w:val="00B83426"/>
    <w:rsid w:val="00B919AF"/>
    <w:rsid w:val="00B93669"/>
    <w:rsid w:val="00B9731C"/>
    <w:rsid w:val="00BA5B9C"/>
    <w:rsid w:val="00BB12CA"/>
    <w:rsid w:val="00BB18DE"/>
    <w:rsid w:val="00BB3EFD"/>
    <w:rsid w:val="00BB5435"/>
    <w:rsid w:val="00BB6713"/>
    <w:rsid w:val="00BB6E69"/>
    <w:rsid w:val="00BB7F56"/>
    <w:rsid w:val="00BC1202"/>
    <w:rsid w:val="00BC14D2"/>
    <w:rsid w:val="00BC1B3F"/>
    <w:rsid w:val="00BC4916"/>
    <w:rsid w:val="00BD40AD"/>
    <w:rsid w:val="00BD697C"/>
    <w:rsid w:val="00BD71F8"/>
    <w:rsid w:val="00BE436B"/>
    <w:rsid w:val="00BE4B9D"/>
    <w:rsid w:val="00BE619A"/>
    <w:rsid w:val="00BF084A"/>
    <w:rsid w:val="00BF1B88"/>
    <w:rsid w:val="00BF25E7"/>
    <w:rsid w:val="00BF3486"/>
    <w:rsid w:val="00BF4DD1"/>
    <w:rsid w:val="00C010CC"/>
    <w:rsid w:val="00C01B9D"/>
    <w:rsid w:val="00C03578"/>
    <w:rsid w:val="00C0680E"/>
    <w:rsid w:val="00C24B29"/>
    <w:rsid w:val="00C406CC"/>
    <w:rsid w:val="00C42C14"/>
    <w:rsid w:val="00C4386C"/>
    <w:rsid w:val="00C43E60"/>
    <w:rsid w:val="00C45DBD"/>
    <w:rsid w:val="00C4783E"/>
    <w:rsid w:val="00C50843"/>
    <w:rsid w:val="00C6019D"/>
    <w:rsid w:val="00C61030"/>
    <w:rsid w:val="00C63292"/>
    <w:rsid w:val="00C65E8A"/>
    <w:rsid w:val="00C671C5"/>
    <w:rsid w:val="00C70303"/>
    <w:rsid w:val="00C738F1"/>
    <w:rsid w:val="00C74150"/>
    <w:rsid w:val="00C75AB4"/>
    <w:rsid w:val="00C82E8D"/>
    <w:rsid w:val="00C86D87"/>
    <w:rsid w:val="00C87ED0"/>
    <w:rsid w:val="00C910B8"/>
    <w:rsid w:val="00C94334"/>
    <w:rsid w:val="00C94FAD"/>
    <w:rsid w:val="00CA3882"/>
    <w:rsid w:val="00CB3827"/>
    <w:rsid w:val="00CB4F30"/>
    <w:rsid w:val="00CB6C16"/>
    <w:rsid w:val="00CB7186"/>
    <w:rsid w:val="00CB7941"/>
    <w:rsid w:val="00CC31D5"/>
    <w:rsid w:val="00CC3F60"/>
    <w:rsid w:val="00CC4172"/>
    <w:rsid w:val="00CC5CBF"/>
    <w:rsid w:val="00CD0587"/>
    <w:rsid w:val="00CD0E6C"/>
    <w:rsid w:val="00CE5D50"/>
    <w:rsid w:val="00CF17DC"/>
    <w:rsid w:val="00CF2338"/>
    <w:rsid w:val="00CF60E9"/>
    <w:rsid w:val="00D00AD6"/>
    <w:rsid w:val="00D03543"/>
    <w:rsid w:val="00D03601"/>
    <w:rsid w:val="00D1039C"/>
    <w:rsid w:val="00D10BC3"/>
    <w:rsid w:val="00D20F2E"/>
    <w:rsid w:val="00D237FF"/>
    <w:rsid w:val="00D23833"/>
    <w:rsid w:val="00D23C92"/>
    <w:rsid w:val="00D2639A"/>
    <w:rsid w:val="00D26FE0"/>
    <w:rsid w:val="00D277BF"/>
    <w:rsid w:val="00D31507"/>
    <w:rsid w:val="00D362AA"/>
    <w:rsid w:val="00D41055"/>
    <w:rsid w:val="00D435F2"/>
    <w:rsid w:val="00D460FA"/>
    <w:rsid w:val="00D47189"/>
    <w:rsid w:val="00D5179A"/>
    <w:rsid w:val="00D567CD"/>
    <w:rsid w:val="00D57C9A"/>
    <w:rsid w:val="00D606ED"/>
    <w:rsid w:val="00D608AB"/>
    <w:rsid w:val="00D60EC8"/>
    <w:rsid w:val="00D628C3"/>
    <w:rsid w:val="00D748DF"/>
    <w:rsid w:val="00D75D46"/>
    <w:rsid w:val="00D76EA7"/>
    <w:rsid w:val="00D77723"/>
    <w:rsid w:val="00D77B60"/>
    <w:rsid w:val="00D8067D"/>
    <w:rsid w:val="00D87D80"/>
    <w:rsid w:val="00D87E37"/>
    <w:rsid w:val="00DA30DE"/>
    <w:rsid w:val="00DA6399"/>
    <w:rsid w:val="00DA6DC8"/>
    <w:rsid w:val="00DA7227"/>
    <w:rsid w:val="00DB161D"/>
    <w:rsid w:val="00DC5785"/>
    <w:rsid w:val="00DC5B7C"/>
    <w:rsid w:val="00DD38AA"/>
    <w:rsid w:val="00DD3B0D"/>
    <w:rsid w:val="00DD5753"/>
    <w:rsid w:val="00DE282B"/>
    <w:rsid w:val="00DE52DC"/>
    <w:rsid w:val="00DF5BEB"/>
    <w:rsid w:val="00DF669A"/>
    <w:rsid w:val="00E02A2B"/>
    <w:rsid w:val="00E050EA"/>
    <w:rsid w:val="00E06FA2"/>
    <w:rsid w:val="00E075E9"/>
    <w:rsid w:val="00E12D79"/>
    <w:rsid w:val="00E1333E"/>
    <w:rsid w:val="00E21EE1"/>
    <w:rsid w:val="00E301CF"/>
    <w:rsid w:val="00E326F3"/>
    <w:rsid w:val="00E341ED"/>
    <w:rsid w:val="00E34C6D"/>
    <w:rsid w:val="00E43958"/>
    <w:rsid w:val="00E45C40"/>
    <w:rsid w:val="00E520BD"/>
    <w:rsid w:val="00E56249"/>
    <w:rsid w:val="00E56975"/>
    <w:rsid w:val="00E602F5"/>
    <w:rsid w:val="00E605AF"/>
    <w:rsid w:val="00E60AD7"/>
    <w:rsid w:val="00E625B8"/>
    <w:rsid w:val="00E70857"/>
    <w:rsid w:val="00E71F9A"/>
    <w:rsid w:val="00E8088A"/>
    <w:rsid w:val="00E85AA9"/>
    <w:rsid w:val="00E85B38"/>
    <w:rsid w:val="00E8740A"/>
    <w:rsid w:val="00E934AC"/>
    <w:rsid w:val="00E939DA"/>
    <w:rsid w:val="00E948A6"/>
    <w:rsid w:val="00EA3126"/>
    <w:rsid w:val="00EB13E4"/>
    <w:rsid w:val="00EB2086"/>
    <w:rsid w:val="00EB32D0"/>
    <w:rsid w:val="00EB345F"/>
    <w:rsid w:val="00EB3BA3"/>
    <w:rsid w:val="00ED123A"/>
    <w:rsid w:val="00ED1774"/>
    <w:rsid w:val="00ED3FDD"/>
    <w:rsid w:val="00ED515D"/>
    <w:rsid w:val="00ED54A5"/>
    <w:rsid w:val="00EE0EFA"/>
    <w:rsid w:val="00EE40C1"/>
    <w:rsid w:val="00EF3476"/>
    <w:rsid w:val="00F0265E"/>
    <w:rsid w:val="00F04EC4"/>
    <w:rsid w:val="00F106D4"/>
    <w:rsid w:val="00F113D2"/>
    <w:rsid w:val="00F17E5C"/>
    <w:rsid w:val="00F20B01"/>
    <w:rsid w:val="00F238A3"/>
    <w:rsid w:val="00F23E2E"/>
    <w:rsid w:val="00F27A25"/>
    <w:rsid w:val="00F30309"/>
    <w:rsid w:val="00F3286E"/>
    <w:rsid w:val="00F3441D"/>
    <w:rsid w:val="00F451E5"/>
    <w:rsid w:val="00F46C48"/>
    <w:rsid w:val="00F508C3"/>
    <w:rsid w:val="00F51B37"/>
    <w:rsid w:val="00F54E18"/>
    <w:rsid w:val="00F560C7"/>
    <w:rsid w:val="00F57335"/>
    <w:rsid w:val="00F61D4F"/>
    <w:rsid w:val="00F63075"/>
    <w:rsid w:val="00F65E0E"/>
    <w:rsid w:val="00F663B9"/>
    <w:rsid w:val="00F6653E"/>
    <w:rsid w:val="00F7362C"/>
    <w:rsid w:val="00F82E79"/>
    <w:rsid w:val="00F83BC6"/>
    <w:rsid w:val="00F847DA"/>
    <w:rsid w:val="00F87AD3"/>
    <w:rsid w:val="00F92938"/>
    <w:rsid w:val="00FA013B"/>
    <w:rsid w:val="00FA0C68"/>
    <w:rsid w:val="00FA4565"/>
    <w:rsid w:val="00FA459A"/>
    <w:rsid w:val="00FB043C"/>
    <w:rsid w:val="00FB3C43"/>
    <w:rsid w:val="00FB5766"/>
    <w:rsid w:val="00FB5AF0"/>
    <w:rsid w:val="00FB7056"/>
    <w:rsid w:val="00FB7880"/>
    <w:rsid w:val="00FC015E"/>
    <w:rsid w:val="00FC485C"/>
    <w:rsid w:val="00FC5569"/>
    <w:rsid w:val="00FD18C2"/>
    <w:rsid w:val="00FD4E8B"/>
    <w:rsid w:val="00FD5547"/>
    <w:rsid w:val="00FE5F94"/>
    <w:rsid w:val="00FE79C9"/>
    <w:rsid w:val="00FE7CA9"/>
    <w:rsid w:val="00FF15AA"/>
    <w:rsid w:val="00FF29A3"/>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7F7E6809-4C22-46F1-9303-26A2B281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TW"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56"/>
    <w:rPr>
      <w:rFonts w:ascii="Arial" w:hAnsi="Arial"/>
      <w:sz w:val="22"/>
      <w:lang w:eastAsia="en-GB" w:bidi="ar-SA"/>
    </w:rPr>
  </w:style>
  <w:style w:type="paragraph" w:styleId="Heading1">
    <w:name w:val="heading 1"/>
    <w:basedOn w:val="Normal"/>
    <w:next w:val="Normal"/>
    <w:qFormat/>
    <w:rsid w:val="00715F89"/>
    <w:pPr>
      <w:keepNext/>
      <w:outlineLvl w:val="0"/>
    </w:pPr>
    <w:rPr>
      <w:b/>
      <w:sz w:val="24"/>
      <w:u w:val="single"/>
    </w:rPr>
  </w:style>
  <w:style w:type="paragraph" w:styleId="Heading2">
    <w:name w:val="heading 2"/>
    <w:basedOn w:val="Normal"/>
    <w:next w:val="Normal"/>
    <w:qFormat/>
    <w:rsid w:val="00715F89"/>
    <w:pPr>
      <w:keepNext/>
      <w:outlineLvl w:val="1"/>
    </w:pPr>
    <w:rPr>
      <w:rFonts w:ascii="NewsGothic" w:hAnsi="NewsGothic"/>
      <w:sz w:val="18"/>
      <w:u w:val="single"/>
    </w:rPr>
  </w:style>
  <w:style w:type="paragraph" w:styleId="Heading3">
    <w:name w:val="heading 3"/>
    <w:basedOn w:val="Normal"/>
    <w:next w:val="Normal"/>
    <w:qFormat/>
    <w:rsid w:val="00715F89"/>
    <w:pPr>
      <w:keepNext/>
      <w:outlineLvl w:val="2"/>
    </w:pPr>
    <w:rPr>
      <w:rFonts w:ascii="Sabon" w:hAnsi="Sabon"/>
      <w:b/>
      <w:sz w:val="24"/>
    </w:rPr>
  </w:style>
  <w:style w:type="paragraph" w:styleId="Heading4">
    <w:name w:val="heading 4"/>
    <w:basedOn w:val="Normal"/>
    <w:next w:val="Normal"/>
    <w:qFormat/>
    <w:rsid w:val="00715F89"/>
    <w:pPr>
      <w:keepNext/>
      <w:jc w:val="center"/>
      <w:outlineLvl w:val="3"/>
    </w:pPr>
    <w:rPr>
      <w:rFonts w:ascii="Sabon" w:hAnsi="Sabon"/>
      <w:b/>
      <w:sz w:val="24"/>
      <w:u w:val="single"/>
    </w:rPr>
  </w:style>
  <w:style w:type="paragraph" w:styleId="Heading5">
    <w:name w:val="heading 5"/>
    <w:basedOn w:val="Normal"/>
    <w:next w:val="Normal"/>
    <w:qFormat/>
    <w:rsid w:val="00715F89"/>
    <w:pPr>
      <w:keepNext/>
      <w:outlineLvl w:val="4"/>
    </w:pPr>
    <w:rPr>
      <w:b/>
    </w:rPr>
  </w:style>
  <w:style w:type="paragraph" w:styleId="Heading6">
    <w:name w:val="heading 6"/>
    <w:basedOn w:val="Normal"/>
    <w:next w:val="Normal"/>
    <w:qFormat/>
    <w:rsid w:val="00715F89"/>
    <w:pPr>
      <w:keepNext/>
      <w:outlineLvl w:val="5"/>
    </w:pPr>
    <w:rPr>
      <w:rFonts w:ascii="Sabon" w:hAnsi="Sabon"/>
      <w:b/>
      <w:sz w:val="28"/>
    </w:rPr>
  </w:style>
  <w:style w:type="paragraph" w:styleId="Heading7">
    <w:name w:val="heading 7"/>
    <w:basedOn w:val="Normal"/>
    <w:next w:val="Normal"/>
    <w:qFormat/>
    <w:rsid w:val="00715F89"/>
    <w:pPr>
      <w:keepNext/>
      <w:ind w:right="715"/>
      <w:jc w:val="both"/>
      <w:outlineLvl w:val="6"/>
    </w:pPr>
    <w:rPr>
      <w:rFonts w:ascii="Sabon" w:hAnsi="Sabon"/>
      <w:b/>
      <w:u w:val="single"/>
    </w:rPr>
  </w:style>
  <w:style w:type="paragraph" w:styleId="Heading8">
    <w:name w:val="heading 8"/>
    <w:basedOn w:val="Normal"/>
    <w:next w:val="Normal"/>
    <w:qFormat/>
    <w:rsid w:val="00715F89"/>
    <w:pPr>
      <w:keepNext/>
      <w:ind w:right="261"/>
      <w:jc w:val="both"/>
      <w:outlineLvl w:val="7"/>
    </w:pPr>
    <w:rPr>
      <w:rFonts w:ascii="Sabon" w:hAnsi="Sabon"/>
      <w:u w:val="single"/>
    </w:rPr>
  </w:style>
  <w:style w:type="paragraph" w:styleId="Heading9">
    <w:name w:val="heading 9"/>
    <w:basedOn w:val="Normal"/>
    <w:next w:val="Normal"/>
    <w:qFormat/>
    <w:rsid w:val="00715F89"/>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F89"/>
    <w:pPr>
      <w:tabs>
        <w:tab w:val="center" w:pos="4153"/>
        <w:tab w:val="right" w:pos="8306"/>
      </w:tabs>
    </w:pPr>
  </w:style>
  <w:style w:type="paragraph" w:styleId="Footer">
    <w:name w:val="footer"/>
    <w:basedOn w:val="Normal"/>
    <w:link w:val="FooterChar"/>
    <w:uiPriority w:val="99"/>
    <w:rsid w:val="00715F89"/>
    <w:pPr>
      <w:tabs>
        <w:tab w:val="center" w:pos="4153"/>
        <w:tab w:val="right" w:pos="8306"/>
      </w:tabs>
    </w:pPr>
  </w:style>
  <w:style w:type="paragraph" w:styleId="BodyTextIndent">
    <w:name w:val="Body Text Indent"/>
    <w:basedOn w:val="Normal"/>
    <w:rsid w:val="00715F89"/>
    <w:pPr>
      <w:ind w:left="284" w:hanging="284"/>
    </w:pPr>
    <w:rPr>
      <w:sz w:val="24"/>
    </w:rPr>
  </w:style>
  <w:style w:type="paragraph" w:styleId="BodyText">
    <w:name w:val="Body Text"/>
    <w:basedOn w:val="Normal"/>
    <w:rsid w:val="00715F89"/>
    <w:rPr>
      <w:sz w:val="24"/>
    </w:rPr>
  </w:style>
  <w:style w:type="paragraph" w:styleId="FootnoteText">
    <w:name w:val="footnote text"/>
    <w:basedOn w:val="Normal"/>
    <w:semiHidden/>
    <w:rsid w:val="00715F89"/>
  </w:style>
  <w:style w:type="character" w:styleId="FootnoteReference">
    <w:name w:val="footnote reference"/>
    <w:semiHidden/>
    <w:rsid w:val="00715F89"/>
    <w:rPr>
      <w:vertAlign w:val="superscript"/>
    </w:rPr>
  </w:style>
  <w:style w:type="paragraph" w:styleId="BodyText2">
    <w:name w:val="Body Text 2"/>
    <w:basedOn w:val="Normal"/>
    <w:rsid w:val="00715F89"/>
    <w:rPr>
      <w:rFonts w:ascii="Sabon" w:hAnsi="Sabon"/>
      <w:i/>
      <w:color w:val="FF0000"/>
    </w:rPr>
  </w:style>
  <w:style w:type="paragraph" w:styleId="BodyText3">
    <w:name w:val="Body Text 3"/>
    <w:basedOn w:val="Normal"/>
    <w:rsid w:val="00715F89"/>
    <w:pPr>
      <w:ind w:right="679"/>
      <w:jc w:val="both"/>
    </w:pPr>
    <w:rPr>
      <w:rFonts w:ascii="Sabon" w:hAnsi="Sabon"/>
      <w:sz w:val="24"/>
    </w:rPr>
  </w:style>
  <w:style w:type="paragraph" w:styleId="BodyTextIndent2">
    <w:name w:val="Body Text Indent 2"/>
    <w:basedOn w:val="Normal"/>
    <w:rsid w:val="00715F89"/>
    <w:pPr>
      <w:ind w:left="720" w:hanging="720"/>
    </w:pPr>
    <w:rPr>
      <w:rFonts w:ascii="Sabon" w:hAnsi="Sabon"/>
      <w:sz w:val="24"/>
    </w:rPr>
  </w:style>
  <w:style w:type="character" w:styleId="Hyperlink">
    <w:name w:val="Hyperlink"/>
    <w:rsid w:val="00715F89"/>
    <w:rPr>
      <w:color w:val="0000FF"/>
      <w:u w:val="single"/>
    </w:rPr>
  </w:style>
  <w:style w:type="character" w:styleId="PageNumber">
    <w:name w:val="page number"/>
    <w:basedOn w:val="DefaultParagraphFont"/>
    <w:rsid w:val="00715F89"/>
  </w:style>
  <w:style w:type="paragraph" w:customStyle="1" w:styleId="Body">
    <w:name w:val="Body"/>
    <w:basedOn w:val="Normal"/>
    <w:rsid w:val="004832C4"/>
    <w:pPr>
      <w:tabs>
        <w:tab w:val="left" w:pos="851"/>
        <w:tab w:val="left" w:pos="1701"/>
        <w:tab w:val="left" w:pos="2835"/>
        <w:tab w:val="left" w:pos="4253"/>
      </w:tabs>
      <w:spacing w:after="240" w:line="312" w:lineRule="auto"/>
      <w:jc w:val="both"/>
    </w:pPr>
    <w:rPr>
      <w:sz w:val="24"/>
      <w:lang w:eastAsia="en-US"/>
    </w:rPr>
  </w:style>
  <w:style w:type="paragraph" w:customStyle="1" w:styleId="Level1">
    <w:name w:val="Level 1"/>
    <w:basedOn w:val="Normal"/>
    <w:rsid w:val="004832C4"/>
    <w:pPr>
      <w:numPr>
        <w:numId w:val="2"/>
      </w:numPr>
      <w:spacing w:after="240" w:line="312" w:lineRule="auto"/>
      <w:jc w:val="both"/>
      <w:outlineLvl w:val="0"/>
    </w:pPr>
    <w:rPr>
      <w:sz w:val="24"/>
      <w:lang w:eastAsia="en-US"/>
    </w:rPr>
  </w:style>
  <w:style w:type="paragraph" w:customStyle="1" w:styleId="Level2">
    <w:name w:val="Level 2"/>
    <w:basedOn w:val="Normal"/>
    <w:rsid w:val="004832C4"/>
    <w:pPr>
      <w:numPr>
        <w:ilvl w:val="1"/>
        <w:numId w:val="2"/>
      </w:numPr>
      <w:spacing w:after="240" w:line="312" w:lineRule="auto"/>
      <w:jc w:val="both"/>
      <w:outlineLvl w:val="1"/>
    </w:pPr>
    <w:rPr>
      <w:sz w:val="24"/>
      <w:lang w:eastAsia="en-US"/>
    </w:rPr>
  </w:style>
  <w:style w:type="paragraph" w:customStyle="1" w:styleId="Level3">
    <w:name w:val="Level 3"/>
    <w:basedOn w:val="Normal"/>
    <w:rsid w:val="004832C4"/>
    <w:pPr>
      <w:numPr>
        <w:ilvl w:val="2"/>
        <w:numId w:val="2"/>
      </w:numPr>
      <w:spacing w:after="240" w:line="312" w:lineRule="auto"/>
      <w:jc w:val="both"/>
      <w:outlineLvl w:val="2"/>
    </w:pPr>
    <w:rPr>
      <w:sz w:val="24"/>
      <w:lang w:eastAsia="en-US"/>
    </w:rPr>
  </w:style>
  <w:style w:type="paragraph" w:customStyle="1" w:styleId="Level4">
    <w:name w:val="Level 4"/>
    <w:basedOn w:val="Normal"/>
    <w:rsid w:val="004832C4"/>
    <w:pPr>
      <w:numPr>
        <w:ilvl w:val="3"/>
        <w:numId w:val="2"/>
      </w:numPr>
      <w:spacing w:after="240" w:line="312" w:lineRule="auto"/>
      <w:jc w:val="both"/>
      <w:outlineLvl w:val="3"/>
    </w:pPr>
    <w:rPr>
      <w:sz w:val="24"/>
      <w:lang w:eastAsia="en-US"/>
    </w:rPr>
  </w:style>
  <w:style w:type="paragraph" w:customStyle="1" w:styleId="Level5">
    <w:name w:val="Level 5"/>
    <w:basedOn w:val="Normal"/>
    <w:rsid w:val="004832C4"/>
    <w:pPr>
      <w:numPr>
        <w:ilvl w:val="4"/>
        <w:numId w:val="2"/>
      </w:numPr>
      <w:spacing w:after="240" w:line="312" w:lineRule="auto"/>
      <w:jc w:val="both"/>
      <w:outlineLvl w:val="4"/>
    </w:pPr>
    <w:rPr>
      <w:sz w:val="24"/>
      <w:lang w:eastAsia="en-US"/>
    </w:rPr>
  </w:style>
  <w:style w:type="paragraph" w:customStyle="1" w:styleId="iDefinition">
    <w:name w:val="(i) Definition"/>
    <w:basedOn w:val="Body"/>
    <w:rsid w:val="004832C4"/>
    <w:pPr>
      <w:tabs>
        <w:tab w:val="clear" w:pos="851"/>
        <w:tab w:val="clear" w:pos="1701"/>
      </w:tabs>
    </w:pPr>
  </w:style>
  <w:style w:type="paragraph" w:styleId="Title">
    <w:name w:val="Title"/>
    <w:basedOn w:val="Normal"/>
    <w:qFormat/>
    <w:rsid w:val="004832C4"/>
    <w:pPr>
      <w:spacing w:line="360" w:lineRule="auto"/>
      <w:jc w:val="center"/>
    </w:pPr>
    <w:rPr>
      <w:rFonts w:ascii="NewsGothic" w:hAnsi="NewsGothic"/>
      <w:b/>
      <w:lang w:eastAsia="en-US"/>
    </w:rPr>
  </w:style>
  <w:style w:type="paragraph" w:styleId="BalloonText">
    <w:name w:val="Balloon Text"/>
    <w:basedOn w:val="Normal"/>
    <w:semiHidden/>
    <w:rsid w:val="000D3AB4"/>
    <w:rPr>
      <w:rFonts w:ascii="Tahoma" w:hAnsi="Tahoma" w:cs="Tahoma"/>
      <w:sz w:val="16"/>
      <w:szCs w:val="16"/>
    </w:rPr>
  </w:style>
  <w:style w:type="table" w:styleId="TableGrid">
    <w:name w:val="Table Grid"/>
    <w:basedOn w:val="TableNormal"/>
    <w:rsid w:val="00545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C26F2"/>
    <w:rPr>
      <w:b/>
    </w:rPr>
  </w:style>
  <w:style w:type="character" w:styleId="CommentReference">
    <w:name w:val="annotation reference"/>
    <w:rsid w:val="00147AEB"/>
    <w:rPr>
      <w:sz w:val="16"/>
      <w:szCs w:val="16"/>
    </w:rPr>
  </w:style>
  <w:style w:type="paragraph" w:styleId="CommentText">
    <w:name w:val="annotation text"/>
    <w:basedOn w:val="Normal"/>
    <w:link w:val="CommentTextChar"/>
    <w:rsid w:val="00147AEB"/>
    <w:rPr>
      <w:rFonts w:ascii="Garamond MT" w:hAnsi="Garamond MT"/>
      <w:lang w:eastAsia="en-US" w:bidi="he-IL"/>
    </w:rPr>
  </w:style>
  <w:style w:type="character" w:customStyle="1" w:styleId="CommentTextChar">
    <w:name w:val="Comment Text Char"/>
    <w:link w:val="CommentText"/>
    <w:rsid w:val="00147AEB"/>
    <w:rPr>
      <w:rFonts w:ascii="Garamond MT" w:hAnsi="Garamond MT"/>
      <w:lang w:eastAsia="en-US"/>
    </w:rPr>
  </w:style>
  <w:style w:type="paragraph" w:styleId="ListParagraph">
    <w:name w:val="List Paragraph"/>
    <w:basedOn w:val="Normal"/>
    <w:qFormat/>
    <w:rsid w:val="00DC5B7C"/>
    <w:pPr>
      <w:ind w:left="720"/>
    </w:pPr>
  </w:style>
  <w:style w:type="character" w:customStyle="1" w:styleId="HeaderChar">
    <w:name w:val="Header Char"/>
    <w:link w:val="Header"/>
    <w:uiPriority w:val="99"/>
    <w:rsid w:val="00E939DA"/>
  </w:style>
  <w:style w:type="paragraph" w:styleId="NormalWeb">
    <w:name w:val="Normal (Web)"/>
    <w:basedOn w:val="Normal"/>
    <w:unhideWhenUsed/>
    <w:rsid w:val="00796E93"/>
    <w:pPr>
      <w:spacing w:before="100" w:beforeAutospacing="1" w:after="100" w:afterAutospacing="1"/>
    </w:pPr>
    <w:rPr>
      <w:sz w:val="24"/>
      <w:szCs w:val="24"/>
    </w:rPr>
  </w:style>
  <w:style w:type="character" w:styleId="Emphasis">
    <w:name w:val="Emphasis"/>
    <w:basedOn w:val="DefaultParagraphFont"/>
    <w:qFormat/>
    <w:rsid w:val="004C5DC8"/>
    <w:rPr>
      <w:i/>
      <w:iCs/>
    </w:rPr>
  </w:style>
  <w:style w:type="paragraph" w:styleId="CommentSubject">
    <w:name w:val="annotation subject"/>
    <w:basedOn w:val="CommentText"/>
    <w:next w:val="CommentText"/>
    <w:link w:val="CommentSubjectChar"/>
    <w:rsid w:val="00AF2915"/>
    <w:rPr>
      <w:rFonts w:ascii="Times New Roman" w:hAnsi="Times New Roman"/>
      <w:b/>
      <w:bCs/>
      <w:lang w:eastAsia="en-GB" w:bidi="ar-SA"/>
    </w:rPr>
  </w:style>
  <w:style w:type="character" w:customStyle="1" w:styleId="CommentSubjectChar">
    <w:name w:val="Comment Subject Char"/>
    <w:basedOn w:val="CommentTextChar"/>
    <w:link w:val="CommentSubject"/>
    <w:rsid w:val="00AF2915"/>
    <w:rPr>
      <w:rFonts w:ascii="Garamond MT" w:hAnsi="Garamond MT"/>
      <w:b/>
      <w:bCs/>
      <w:lang w:eastAsia="en-GB" w:bidi="ar-SA"/>
    </w:rPr>
  </w:style>
  <w:style w:type="paragraph" w:customStyle="1" w:styleId="QMChapterTitle">
    <w:name w:val="QM Chapter Title"/>
    <w:basedOn w:val="Normal"/>
    <w:link w:val="QMChapterTitleChar"/>
    <w:qFormat/>
    <w:rsid w:val="00BB7F56"/>
    <w:pPr>
      <w:pBdr>
        <w:bottom w:val="single" w:sz="4" w:space="1" w:color="002F87"/>
      </w:pBdr>
      <w:suppressAutoHyphens/>
      <w:overflowPunct w:val="0"/>
      <w:autoSpaceDE w:val="0"/>
      <w:autoSpaceDN w:val="0"/>
      <w:adjustRightInd w:val="0"/>
      <w:ind w:left="709" w:hanging="709"/>
      <w:jc w:val="both"/>
      <w:textAlignment w:val="baseline"/>
    </w:pPr>
    <w:rPr>
      <w:rFonts w:cs="Arial"/>
      <w:color w:val="002F87"/>
      <w:sz w:val="28"/>
    </w:rPr>
  </w:style>
  <w:style w:type="character" w:customStyle="1" w:styleId="FooterChar">
    <w:name w:val="Footer Char"/>
    <w:basedOn w:val="DefaultParagraphFont"/>
    <w:link w:val="Footer"/>
    <w:uiPriority w:val="99"/>
    <w:rsid w:val="006328DC"/>
    <w:rPr>
      <w:rFonts w:ascii="Arial" w:hAnsi="Arial"/>
      <w:sz w:val="22"/>
      <w:lang w:eastAsia="en-GB" w:bidi="ar-SA"/>
    </w:rPr>
  </w:style>
  <w:style w:type="character" w:customStyle="1" w:styleId="QMChapterTitleChar">
    <w:name w:val="QM Chapter Title Char"/>
    <w:basedOn w:val="DefaultParagraphFont"/>
    <w:link w:val="QMChapterTitle"/>
    <w:rsid w:val="00BB7F56"/>
    <w:rPr>
      <w:rFonts w:ascii="Arial" w:hAnsi="Arial" w:cs="Arial"/>
      <w:color w:val="002F87"/>
      <w:sz w:val="2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81795">
      <w:bodyDiv w:val="1"/>
      <w:marLeft w:val="0"/>
      <w:marRight w:val="0"/>
      <w:marTop w:val="0"/>
      <w:marBottom w:val="0"/>
      <w:divBdr>
        <w:top w:val="none" w:sz="0" w:space="0" w:color="auto"/>
        <w:left w:val="none" w:sz="0" w:space="0" w:color="auto"/>
        <w:bottom w:val="none" w:sz="0" w:space="0" w:color="auto"/>
        <w:right w:val="none" w:sz="0" w:space="0" w:color="auto"/>
      </w:divBdr>
    </w:div>
    <w:div w:id="622349733">
      <w:bodyDiv w:val="1"/>
      <w:marLeft w:val="0"/>
      <w:marRight w:val="0"/>
      <w:marTop w:val="0"/>
      <w:marBottom w:val="0"/>
      <w:divBdr>
        <w:top w:val="none" w:sz="0" w:space="0" w:color="auto"/>
        <w:left w:val="none" w:sz="0" w:space="0" w:color="auto"/>
        <w:bottom w:val="none" w:sz="0" w:space="0" w:color="auto"/>
        <w:right w:val="none" w:sz="0" w:space="0" w:color="auto"/>
      </w:divBdr>
    </w:div>
    <w:div w:id="788888755">
      <w:bodyDiv w:val="1"/>
      <w:marLeft w:val="120"/>
      <w:marRight w:val="120"/>
      <w:marTop w:val="0"/>
      <w:marBottom w:val="0"/>
      <w:divBdr>
        <w:top w:val="none" w:sz="0" w:space="0" w:color="auto"/>
        <w:left w:val="none" w:sz="0" w:space="0" w:color="auto"/>
        <w:bottom w:val="none" w:sz="0" w:space="0" w:color="auto"/>
        <w:right w:val="none" w:sz="0" w:space="0" w:color="auto"/>
      </w:divBdr>
      <w:divsChild>
        <w:div w:id="313678615">
          <w:marLeft w:val="0"/>
          <w:marRight w:val="0"/>
          <w:marTop w:val="0"/>
          <w:marBottom w:val="0"/>
          <w:divBdr>
            <w:top w:val="none" w:sz="0" w:space="0" w:color="auto"/>
            <w:left w:val="none" w:sz="0" w:space="0" w:color="auto"/>
            <w:bottom w:val="none" w:sz="0" w:space="0" w:color="auto"/>
            <w:right w:val="none" w:sz="0" w:space="0" w:color="auto"/>
          </w:divBdr>
          <w:divsChild>
            <w:div w:id="1190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sChild>
        <w:div w:id="1926301491">
          <w:marLeft w:val="0"/>
          <w:marRight w:val="0"/>
          <w:marTop w:val="0"/>
          <w:marBottom w:val="0"/>
          <w:divBdr>
            <w:top w:val="none" w:sz="0" w:space="0" w:color="auto"/>
            <w:left w:val="none" w:sz="0" w:space="0" w:color="auto"/>
            <w:bottom w:val="none" w:sz="0" w:space="0" w:color="auto"/>
            <w:right w:val="none" w:sz="0" w:space="0" w:color="auto"/>
          </w:divBdr>
          <w:divsChild>
            <w:div w:id="1346905604">
              <w:marLeft w:val="0"/>
              <w:marRight w:val="0"/>
              <w:marTop w:val="0"/>
              <w:marBottom w:val="0"/>
              <w:divBdr>
                <w:top w:val="none" w:sz="0" w:space="0" w:color="auto"/>
                <w:left w:val="none" w:sz="0" w:space="0" w:color="auto"/>
                <w:bottom w:val="none" w:sz="0" w:space="0" w:color="auto"/>
                <w:right w:val="none" w:sz="0" w:space="0" w:color="auto"/>
              </w:divBdr>
              <w:divsChild>
                <w:div w:id="308288242">
                  <w:marLeft w:val="0"/>
                  <w:marRight w:val="0"/>
                  <w:marTop w:val="0"/>
                  <w:marBottom w:val="0"/>
                  <w:divBdr>
                    <w:top w:val="none" w:sz="0" w:space="0" w:color="auto"/>
                    <w:left w:val="none" w:sz="0" w:space="0" w:color="auto"/>
                    <w:bottom w:val="none" w:sz="0" w:space="0" w:color="auto"/>
                    <w:right w:val="none" w:sz="0" w:space="0" w:color="auto"/>
                  </w:divBdr>
                  <w:divsChild>
                    <w:div w:id="602107722">
                      <w:marLeft w:val="0"/>
                      <w:marRight w:val="0"/>
                      <w:marTop w:val="0"/>
                      <w:marBottom w:val="0"/>
                      <w:divBdr>
                        <w:top w:val="none" w:sz="0" w:space="0" w:color="auto"/>
                        <w:left w:val="none" w:sz="0" w:space="0" w:color="auto"/>
                        <w:bottom w:val="none" w:sz="0" w:space="0" w:color="auto"/>
                        <w:right w:val="none" w:sz="0" w:space="0" w:color="auto"/>
                      </w:divBdr>
                      <w:divsChild>
                        <w:div w:id="68237630">
                          <w:marLeft w:val="0"/>
                          <w:marRight w:val="0"/>
                          <w:marTop w:val="0"/>
                          <w:marBottom w:val="0"/>
                          <w:divBdr>
                            <w:top w:val="none" w:sz="0" w:space="0" w:color="auto"/>
                            <w:left w:val="none" w:sz="0" w:space="0" w:color="auto"/>
                            <w:bottom w:val="none" w:sz="0" w:space="0" w:color="auto"/>
                            <w:right w:val="none" w:sz="0" w:space="0" w:color="auto"/>
                          </w:divBdr>
                          <w:divsChild>
                            <w:div w:id="1533305406">
                              <w:marLeft w:val="0"/>
                              <w:marRight w:val="0"/>
                              <w:marTop w:val="0"/>
                              <w:marBottom w:val="0"/>
                              <w:divBdr>
                                <w:top w:val="none" w:sz="0" w:space="0" w:color="auto"/>
                                <w:left w:val="none" w:sz="0" w:space="0" w:color="auto"/>
                                <w:bottom w:val="none" w:sz="0" w:space="0" w:color="auto"/>
                                <w:right w:val="none" w:sz="0" w:space="0" w:color="auto"/>
                              </w:divBdr>
                              <w:divsChild>
                                <w:div w:id="127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77798">
      <w:bodyDiv w:val="1"/>
      <w:marLeft w:val="120"/>
      <w:marRight w:val="120"/>
      <w:marTop w:val="0"/>
      <w:marBottom w:val="0"/>
      <w:divBdr>
        <w:top w:val="none" w:sz="0" w:space="0" w:color="auto"/>
        <w:left w:val="none" w:sz="0" w:space="0" w:color="auto"/>
        <w:bottom w:val="none" w:sz="0" w:space="0" w:color="auto"/>
        <w:right w:val="none" w:sz="0" w:space="0" w:color="auto"/>
      </w:divBdr>
      <w:divsChild>
        <w:div w:id="400518554">
          <w:marLeft w:val="0"/>
          <w:marRight w:val="0"/>
          <w:marTop w:val="0"/>
          <w:marBottom w:val="0"/>
          <w:divBdr>
            <w:top w:val="none" w:sz="0" w:space="0" w:color="auto"/>
            <w:left w:val="none" w:sz="0" w:space="0" w:color="auto"/>
            <w:bottom w:val="none" w:sz="0" w:space="0" w:color="auto"/>
            <w:right w:val="none" w:sz="0" w:space="0" w:color="auto"/>
          </w:divBdr>
          <w:divsChild>
            <w:div w:id="2748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208">
      <w:bodyDiv w:val="1"/>
      <w:marLeft w:val="0"/>
      <w:marRight w:val="0"/>
      <w:marTop w:val="0"/>
      <w:marBottom w:val="0"/>
      <w:divBdr>
        <w:top w:val="none" w:sz="0" w:space="0" w:color="auto"/>
        <w:left w:val="none" w:sz="0" w:space="0" w:color="auto"/>
        <w:bottom w:val="none" w:sz="0" w:space="0" w:color="auto"/>
        <w:right w:val="none" w:sz="0" w:space="0" w:color="auto"/>
      </w:divBdr>
      <w:divsChild>
        <w:div w:id="939799992">
          <w:marLeft w:val="0"/>
          <w:marRight w:val="0"/>
          <w:marTop w:val="0"/>
          <w:marBottom w:val="0"/>
          <w:divBdr>
            <w:top w:val="none" w:sz="0" w:space="0" w:color="auto"/>
            <w:left w:val="none" w:sz="0" w:space="0" w:color="auto"/>
            <w:bottom w:val="none" w:sz="0" w:space="0" w:color="auto"/>
            <w:right w:val="none" w:sz="0" w:space="0" w:color="auto"/>
          </w:divBdr>
          <w:divsChild>
            <w:div w:id="990910143">
              <w:marLeft w:val="0"/>
              <w:marRight w:val="0"/>
              <w:marTop w:val="0"/>
              <w:marBottom w:val="0"/>
              <w:divBdr>
                <w:top w:val="none" w:sz="0" w:space="0" w:color="auto"/>
                <w:left w:val="none" w:sz="0" w:space="0" w:color="auto"/>
                <w:bottom w:val="none" w:sz="0" w:space="0" w:color="auto"/>
                <w:right w:val="none" w:sz="0" w:space="0" w:color="auto"/>
              </w:divBdr>
              <w:divsChild>
                <w:div w:id="1706640123">
                  <w:marLeft w:val="0"/>
                  <w:marRight w:val="0"/>
                  <w:marTop w:val="0"/>
                  <w:marBottom w:val="0"/>
                  <w:divBdr>
                    <w:top w:val="none" w:sz="0" w:space="0" w:color="auto"/>
                    <w:left w:val="none" w:sz="0" w:space="0" w:color="auto"/>
                    <w:bottom w:val="none" w:sz="0" w:space="0" w:color="auto"/>
                    <w:right w:val="none" w:sz="0" w:space="0" w:color="auto"/>
                  </w:divBdr>
                  <w:divsChild>
                    <w:div w:id="267280904">
                      <w:marLeft w:val="0"/>
                      <w:marRight w:val="0"/>
                      <w:marTop w:val="0"/>
                      <w:marBottom w:val="0"/>
                      <w:divBdr>
                        <w:top w:val="none" w:sz="0" w:space="0" w:color="auto"/>
                        <w:left w:val="none" w:sz="0" w:space="0" w:color="auto"/>
                        <w:bottom w:val="none" w:sz="0" w:space="0" w:color="auto"/>
                        <w:right w:val="none" w:sz="0" w:space="0" w:color="auto"/>
                      </w:divBdr>
                      <w:divsChild>
                        <w:div w:id="125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23447">
      <w:bodyDiv w:val="1"/>
      <w:marLeft w:val="0"/>
      <w:marRight w:val="0"/>
      <w:marTop w:val="0"/>
      <w:marBottom w:val="0"/>
      <w:divBdr>
        <w:top w:val="none" w:sz="0" w:space="0" w:color="auto"/>
        <w:left w:val="none" w:sz="0" w:space="0" w:color="auto"/>
        <w:bottom w:val="none" w:sz="0" w:space="0" w:color="auto"/>
        <w:right w:val="none" w:sz="0" w:space="0" w:color="auto"/>
      </w:divBdr>
    </w:div>
    <w:div w:id="2049794475">
      <w:bodyDiv w:val="1"/>
      <w:marLeft w:val="0"/>
      <w:marRight w:val="0"/>
      <w:marTop w:val="0"/>
      <w:marBottom w:val="0"/>
      <w:divBdr>
        <w:top w:val="none" w:sz="0" w:space="0" w:color="auto"/>
        <w:left w:val="none" w:sz="0" w:space="0" w:color="auto"/>
        <w:bottom w:val="none" w:sz="0" w:space="0" w:color="auto"/>
        <w:right w:val="none" w:sz="0" w:space="0" w:color="auto"/>
      </w:divBdr>
      <w:divsChild>
        <w:div w:id="349451484">
          <w:marLeft w:val="0"/>
          <w:marRight w:val="0"/>
          <w:marTop w:val="0"/>
          <w:marBottom w:val="0"/>
          <w:divBdr>
            <w:top w:val="none" w:sz="0" w:space="0" w:color="auto"/>
            <w:left w:val="none" w:sz="0" w:space="0" w:color="auto"/>
            <w:bottom w:val="none" w:sz="0" w:space="0" w:color="auto"/>
            <w:right w:val="none" w:sz="0" w:space="0" w:color="auto"/>
          </w:divBdr>
          <w:divsChild>
            <w:div w:id="1059286031">
              <w:marLeft w:val="0"/>
              <w:marRight w:val="0"/>
              <w:marTop w:val="0"/>
              <w:marBottom w:val="0"/>
              <w:divBdr>
                <w:top w:val="none" w:sz="0" w:space="0" w:color="auto"/>
                <w:left w:val="none" w:sz="0" w:space="0" w:color="auto"/>
                <w:bottom w:val="none" w:sz="0" w:space="0" w:color="auto"/>
                <w:right w:val="none" w:sz="0" w:space="0" w:color="auto"/>
              </w:divBdr>
              <w:divsChild>
                <w:div w:id="830952392">
                  <w:marLeft w:val="0"/>
                  <w:marRight w:val="0"/>
                  <w:marTop w:val="0"/>
                  <w:marBottom w:val="0"/>
                  <w:divBdr>
                    <w:top w:val="none" w:sz="0" w:space="0" w:color="auto"/>
                    <w:left w:val="none" w:sz="0" w:space="0" w:color="auto"/>
                    <w:bottom w:val="none" w:sz="0" w:space="0" w:color="auto"/>
                    <w:right w:val="none" w:sz="0" w:space="0" w:color="auto"/>
                  </w:divBdr>
                  <w:divsChild>
                    <w:div w:id="1779719039">
                      <w:marLeft w:val="0"/>
                      <w:marRight w:val="0"/>
                      <w:marTop w:val="0"/>
                      <w:marBottom w:val="0"/>
                      <w:divBdr>
                        <w:top w:val="none" w:sz="0" w:space="0" w:color="auto"/>
                        <w:left w:val="none" w:sz="0" w:space="0" w:color="auto"/>
                        <w:bottom w:val="none" w:sz="0" w:space="0" w:color="auto"/>
                        <w:right w:val="none" w:sz="0" w:space="0" w:color="auto"/>
                      </w:divBdr>
                      <w:divsChild>
                        <w:div w:id="544368036">
                          <w:marLeft w:val="0"/>
                          <w:marRight w:val="0"/>
                          <w:marTop w:val="0"/>
                          <w:marBottom w:val="240"/>
                          <w:divBdr>
                            <w:top w:val="none" w:sz="0" w:space="0" w:color="auto"/>
                            <w:left w:val="none" w:sz="0" w:space="0" w:color="auto"/>
                            <w:bottom w:val="none" w:sz="0" w:space="0" w:color="auto"/>
                            <w:right w:val="none" w:sz="0" w:space="0" w:color="auto"/>
                          </w:divBdr>
                          <w:divsChild>
                            <w:div w:id="12806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D6608315</Template>
  <TotalTime>1</TotalTime>
  <Pages>6</Pages>
  <Words>1404</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CAR_LIB1\1116686\1</vt:lpstr>
    </vt:vector>
  </TitlesOfParts>
  <Company>The Surrey Institute</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CAR_LIB1\1116686\1</dc:title>
  <dc:creator>HUGHESPA</dc:creator>
  <cp:lastModifiedBy>Kelly Rosa</cp:lastModifiedBy>
  <cp:revision>2</cp:revision>
  <cp:lastPrinted>2014-05-06T08:37:00Z</cp:lastPrinted>
  <dcterms:created xsi:type="dcterms:W3CDTF">2014-12-02T15:53:00Z</dcterms:created>
  <dcterms:modified xsi:type="dcterms:W3CDTF">2014-12-02T15:53:00Z</dcterms:modified>
</cp:coreProperties>
</file>